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7CA11" w14:textId="77777777" w:rsidR="00D17AE8" w:rsidRPr="007061E3" w:rsidRDefault="008C7C47" w:rsidP="0092417A">
      <w:pPr>
        <w:jc w:val="center"/>
        <w:rPr>
          <w:szCs w:val="21"/>
        </w:rPr>
      </w:pPr>
      <w:r w:rsidRPr="007061E3">
        <w:rPr>
          <w:rFonts w:hint="eastAsia"/>
          <w:szCs w:val="21"/>
        </w:rPr>
        <w:t>藤沢聖苑残骨灰売渡</w:t>
      </w:r>
      <w:r w:rsidR="00D17AE8" w:rsidRPr="007061E3">
        <w:rPr>
          <w:rFonts w:hint="eastAsia"/>
          <w:szCs w:val="21"/>
        </w:rPr>
        <w:t>に関する公募型指名競争入札実施要領</w:t>
      </w:r>
    </w:p>
    <w:p w14:paraId="738FB488" w14:textId="77777777" w:rsidR="0092417A" w:rsidRPr="00E1511D" w:rsidRDefault="0092417A" w:rsidP="0092417A">
      <w:pPr>
        <w:jc w:val="left"/>
        <w:rPr>
          <w:color w:val="000000" w:themeColor="text1"/>
          <w:szCs w:val="21"/>
        </w:rPr>
      </w:pPr>
    </w:p>
    <w:p w14:paraId="6B0DB4BF" w14:textId="77777777" w:rsidR="0092417A" w:rsidRPr="00E1511D" w:rsidRDefault="00D17AE8" w:rsidP="00846296">
      <w:pPr>
        <w:pStyle w:val="a4"/>
        <w:numPr>
          <w:ilvl w:val="0"/>
          <w:numId w:val="2"/>
        </w:numPr>
        <w:ind w:leftChars="0"/>
        <w:rPr>
          <w:color w:val="000000" w:themeColor="text1"/>
          <w:szCs w:val="21"/>
        </w:rPr>
      </w:pPr>
      <w:r w:rsidRPr="00E1511D">
        <w:rPr>
          <w:rFonts w:hint="eastAsia"/>
          <w:color w:val="000000" w:themeColor="text1"/>
          <w:szCs w:val="21"/>
        </w:rPr>
        <w:t>入札</w:t>
      </w:r>
      <w:r w:rsidR="0092417A" w:rsidRPr="00E1511D">
        <w:rPr>
          <w:rFonts w:hint="eastAsia"/>
          <w:color w:val="000000" w:themeColor="text1"/>
          <w:szCs w:val="21"/>
        </w:rPr>
        <w:t>に付する事項</w:t>
      </w:r>
    </w:p>
    <w:p w14:paraId="07DC0098" w14:textId="77777777" w:rsidR="0092417A" w:rsidRPr="00E1511D" w:rsidRDefault="00E07F35" w:rsidP="00E07F35">
      <w:pPr>
        <w:pStyle w:val="a4"/>
        <w:numPr>
          <w:ilvl w:val="0"/>
          <w:numId w:val="3"/>
        </w:numPr>
        <w:ind w:leftChars="0" w:left="851" w:hanging="284"/>
        <w:rPr>
          <w:color w:val="000000" w:themeColor="text1"/>
          <w:szCs w:val="21"/>
        </w:rPr>
      </w:pPr>
      <w:r w:rsidRPr="00E1511D">
        <w:rPr>
          <w:rFonts w:hint="eastAsia"/>
          <w:color w:val="000000" w:themeColor="text1"/>
          <w:szCs w:val="21"/>
        </w:rPr>
        <w:t>売渡物件：契約期間に藤沢聖苑から発生する残骨灰</w:t>
      </w:r>
    </w:p>
    <w:p w14:paraId="1E0F8EC7" w14:textId="2DE00870" w:rsidR="00E07F35" w:rsidRPr="00E1511D" w:rsidRDefault="00E07F35" w:rsidP="00E07F35">
      <w:pPr>
        <w:pStyle w:val="a4"/>
        <w:numPr>
          <w:ilvl w:val="0"/>
          <w:numId w:val="3"/>
        </w:numPr>
        <w:ind w:leftChars="0" w:left="851" w:hanging="284"/>
        <w:rPr>
          <w:color w:val="000000" w:themeColor="text1"/>
          <w:szCs w:val="21"/>
        </w:rPr>
      </w:pPr>
      <w:r w:rsidRPr="00E1511D">
        <w:rPr>
          <w:rFonts w:hint="eastAsia"/>
          <w:color w:val="000000" w:themeColor="text1"/>
          <w:szCs w:val="21"/>
        </w:rPr>
        <w:t>予定数量：火葬件数</w:t>
      </w:r>
      <w:r w:rsidR="00DD75BF" w:rsidRPr="00E1511D">
        <w:rPr>
          <w:rFonts w:hint="eastAsia"/>
          <w:color w:val="000000" w:themeColor="text1"/>
          <w:szCs w:val="21"/>
        </w:rPr>
        <w:t>５</w:t>
      </w:r>
      <w:r w:rsidR="001A1EAF" w:rsidRPr="00E1511D">
        <w:rPr>
          <w:rFonts w:hint="eastAsia"/>
          <w:color w:val="000000" w:themeColor="text1"/>
          <w:szCs w:val="21"/>
        </w:rPr>
        <w:t>，</w:t>
      </w:r>
      <w:r w:rsidR="00DD75BF" w:rsidRPr="00E1511D">
        <w:rPr>
          <w:rFonts w:hint="eastAsia"/>
          <w:color w:val="000000" w:themeColor="text1"/>
          <w:szCs w:val="21"/>
        </w:rPr>
        <w:t>１４０</w:t>
      </w:r>
      <w:r w:rsidRPr="00E1511D">
        <w:rPr>
          <w:rFonts w:hint="eastAsia"/>
          <w:color w:val="000000" w:themeColor="text1"/>
          <w:szCs w:val="21"/>
        </w:rPr>
        <w:t>件（１２歳以上の火葬件数のみ）</w:t>
      </w:r>
    </w:p>
    <w:p w14:paraId="55E52DAD" w14:textId="56EAF794" w:rsidR="00E07F35" w:rsidRPr="00E1511D" w:rsidRDefault="00E07F35" w:rsidP="00E07F35">
      <w:pPr>
        <w:pStyle w:val="a4"/>
        <w:rPr>
          <w:color w:val="000000" w:themeColor="text1"/>
          <w:szCs w:val="21"/>
        </w:rPr>
      </w:pPr>
      <w:r w:rsidRPr="00E1511D">
        <w:rPr>
          <w:rFonts w:hint="eastAsia"/>
          <w:color w:val="000000" w:themeColor="text1"/>
          <w:szCs w:val="21"/>
        </w:rPr>
        <w:t>※重量　約</w:t>
      </w:r>
      <w:r w:rsidR="00DD75BF" w:rsidRPr="00E1511D">
        <w:rPr>
          <w:rFonts w:hint="eastAsia"/>
          <w:color w:val="000000" w:themeColor="text1"/>
          <w:szCs w:val="21"/>
        </w:rPr>
        <w:t>７</w:t>
      </w:r>
      <w:r w:rsidR="0027398D" w:rsidRPr="00E1511D">
        <w:rPr>
          <w:rFonts w:hint="eastAsia"/>
          <w:color w:val="000000" w:themeColor="text1"/>
          <w:szCs w:val="21"/>
        </w:rPr>
        <w:t>．</w:t>
      </w:r>
      <w:r w:rsidR="00DD75BF" w:rsidRPr="00E1511D">
        <w:rPr>
          <w:rFonts w:hint="eastAsia"/>
          <w:color w:val="000000" w:themeColor="text1"/>
          <w:szCs w:val="21"/>
        </w:rPr>
        <w:t>３</w:t>
      </w:r>
      <w:r w:rsidRPr="00E1511D">
        <w:rPr>
          <w:rFonts w:hint="eastAsia"/>
          <w:color w:val="000000" w:themeColor="text1"/>
          <w:szCs w:val="21"/>
        </w:rPr>
        <w:t>トン</w:t>
      </w:r>
    </w:p>
    <w:p w14:paraId="54162754" w14:textId="3F914ABB" w:rsidR="00E07F35" w:rsidRPr="00E1511D" w:rsidRDefault="00E07F35" w:rsidP="00E07F35">
      <w:pPr>
        <w:pStyle w:val="a4"/>
        <w:ind w:leftChars="0" w:left="851"/>
        <w:rPr>
          <w:color w:val="000000" w:themeColor="text1"/>
          <w:szCs w:val="21"/>
        </w:rPr>
      </w:pPr>
      <w:r w:rsidRPr="00E1511D">
        <w:rPr>
          <w:rFonts w:hint="eastAsia"/>
          <w:color w:val="000000" w:themeColor="text1"/>
          <w:szCs w:val="21"/>
        </w:rPr>
        <w:t>※</w:t>
      </w:r>
      <w:r w:rsidR="0027398D" w:rsidRPr="00E1511D">
        <w:rPr>
          <w:rFonts w:hint="eastAsia"/>
          <w:color w:val="000000" w:themeColor="text1"/>
          <w:szCs w:val="21"/>
        </w:rPr>
        <w:t>火葬件数は令和</w:t>
      </w:r>
      <w:r w:rsidR="00DD75BF" w:rsidRPr="00E1511D">
        <w:rPr>
          <w:rFonts w:hint="eastAsia"/>
          <w:color w:val="000000" w:themeColor="text1"/>
          <w:szCs w:val="21"/>
        </w:rPr>
        <w:t>６</w:t>
      </w:r>
      <w:r w:rsidR="0027398D" w:rsidRPr="00E1511D">
        <w:rPr>
          <w:rFonts w:hint="eastAsia"/>
          <w:color w:val="000000" w:themeColor="text1"/>
          <w:szCs w:val="21"/>
        </w:rPr>
        <w:t>年度実績値。なお</w:t>
      </w:r>
      <w:r w:rsidRPr="00E1511D">
        <w:rPr>
          <w:rFonts w:hint="eastAsia"/>
          <w:color w:val="000000" w:themeColor="text1"/>
          <w:szCs w:val="21"/>
        </w:rPr>
        <w:t>予定数量であり火葬実績に応じて変動する。</w:t>
      </w:r>
    </w:p>
    <w:p w14:paraId="70EFA76A" w14:textId="77777777" w:rsidR="0092417A" w:rsidRPr="00E1511D" w:rsidRDefault="00957CC3" w:rsidP="004839B0">
      <w:pPr>
        <w:pStyle w:val="a4"/>
        <w:numPr>
          <w:ilvl w:val="0"/>
          <w:numId w:val="3"/>
        </w:numPr>
        <w:ind w:leftChars="0" w:left="851" w:hanging="284"/>
        <w:rPr>
          <w:color w:val="000000" w:themeColor="text1"/>
          <w:szCs w:val="21"/>
        </w:rPr>
      </w:pPr>
      <w:r w:rsidRPr="00E1511D">
        <w:rPr>
          <w:rFonts w:hint="eastAsia"/>
          <w:color w:val="000000" w:themeColor="text1"/>
          <w:szCs w:val="21"/>
        </w:rPr>
        <w:t>履行期間</w:t>
      </w:r>
    </w:p>
    <w:p w14:paraId="34F68EE9" w14:textId="698CE6C7" w:rsidR="00EB2E9C" w:rsidRPr="00E1511D" w:rsidRDefault="008C7C47" w:rsidP="009472A3">
      <w:pPr>
        <w:ind w:leftChars="337" w:left="708" w:firstLine="1"/>
        <w:rPr>
          <w:color w:val="000000" w:themeColor="text1"/>
          <w:szCs w:val="21"/>
        </w:rPr>
      </w:pPr>
      <w:r w:rsidRPr="00E1511D">
        <w:rPr>
          <w:rFonts w:hint="eastAsia"/>
          <w:color w:val="000000" w:themeColor="text1"/>
          <w:szCs w:val="21"/>
        </w:rPr>
        <w:t>２０２</w:t>
      </w:r>
      <w:r w:rsidR="00DD75BF" w:rsidRPr="00E1511D">
        <w:rPr>
          <w:rFonts w:hint="eastAsia"/>
          <w:color w:val="000000" w:themeColor="text1"/>
          <w:szCs w:val="21"/>
        </w:rPr>
        <w:t>６</w:t>
      </w:r>
      <w:r w:rsidRPr="00E1511D">
        <w:rPr>
          <w:rFonts w:hint="eastAsia"/>
          <w:color w:val="000000" w:themeColor="text1"/>
          <w:szCs w:val="21"/>
        </w:rPr>
        <w:t>年（令和</w:t>
      </w:r>
      <w:r w:rsidR="00DD75BF" w:rsidRPr="00E1511D">
        <w:rPr>
          <w:rFonts w:hint="eastAsia"/>
          <w:color w:val="000000" w:themeColor="text1"/>
          <w:szCs w:val="21"/>
        </w:rPr>
        <w:t>８</w:t>
      </w:r>
      <w:r w:rsidRPr="00E1511D">
        <w:rPr>
          <w:rFonts w:hint="eastAsia"/>
          <w:color w:val="000000" w:themeColor="text1"/>
          <w:szCs w:val="21"/>
        </w:rPr>
        <w:t>年）４月１日から２０２</w:t>
      </w:r>
      <w:r w:rsidR="00DD75BF" w:rsidRPr="00E1511D">
        <w:rPr>
          <w:rFonts w:hint="eastAsia"/>
          <w:color w:val="000000" w:themeColor="text1"/>
          <w:szCs w:val="21"/>
        </w:rPr>
        <w:t>７</w:t>
      </w:r>
      <w:r w:rsidRPr="00E1511D">
        <w:rPr>
          <w:rFonts w:hint="eastAsia"/>
          <w:color w:val="000000" w:themeColor="text1"/>
          <w:szCs w:val="21"/>
        </w:rPr>
        <w:t>年（令和</w:t>
      </w:r>
      <w:r w:rsidR="00DD75BF" w:rsidRPr="00E1511D">
        <w:rPr>
          <w:rFonts w:hint="eastAsia"/>
          <w:color w:val="000000" w:themeColor="text1"/>
          <w:szCs w:val="21"/>
        </w:rPr>
        <w:t>９</w:t>
      </w:r>
      <w:r w:rsidR="00957CC3" w:rsidRPr="00E1511D">
        <w:rPr>
          <w:rFonts w:hint="eastAsia"/>
          <w:color w:val="000000" w:themeColor="text1"/>
          <w:szCs w:val="21"/>
        </w:rPr>
        <w:t>年）３月３１日まで</w:t>
      </w:r>
    </w:p>
    <w:p w14:paraId="71D54ECB" w14:textId="77777777" w:rsidR="00957CC3" w:rsidRPr="00E1511D" w:rsidRDefault="00957CC3" w:rsidP="004839B0">
      <w:pPr>
        <w:pStyle w:val="a4"/>
        <w:numPr>
          <w:ilvl w:val="0"/>
          <w:numId w:val="3"/>
        </w:numPr>
        <w:ind w:leftChars="0" w:left="851" w:hanging="284"/>
        <w:rPr>
          <w:color w:val="000000" w:themeColor="text1"/>
          <w:szCs w:val="21"/>
        </w:rPr>
      </w:pPr>
      <w:r w:rsidRPr="00E1511D">
        <w:rPr>
          <w:rFonts w:hint="eastAsia"/>
          <w:color w:val="000000" w:themeColor="text1"/>
          <w:szCs w:val="21"/>
        </w:rPr>
        <w:t>概要</w:t>
      </w:r>
    </w:p>
    <w:p w14:paraId="1F3CACE5" w14:textId="77777777" w:rsidR="00F735BF" w:rsidRPr="00E1511D" w:rsidRDefault="00957CC3" w:rsidP="009472A3">
      <w:pPr>
        <w:ind w:leftChars="337" w:left="708" w:firstLine="1"/>
        <w:rPr>
          <w:color w:val="000000" w:themeColor="text1"/>
          <w:szCs w:val="21"/>
        </w:rPr>
      </w:pPr>
      <w:r w:rsidRPr="00E1511D">
        <w:rPr>
          <w:rFonts w:hint="eastAsia"/>
          <w:color w:val="000000" w:themeColor="text1"/>
          <w:szCs w:val="21"/>
        </w:rPr>
        <w:t>上記履行期間内において</w:t>
      </w:r>
      <w:r w:rsidR="003F21C7" w:rsidRPr="00E1511D">
        <w:rPr>
          <w:rFonts w:hint="eastAsia"/>
          <w:color w:val="000000" w:themeColor="text1"/>
          <w:szCs w:val="21"/>
        </w:rPr>
        <w:t>、</w:t>
      </w:r>
      <w:r w:rsidRPr="00E1511D">
        <w:rPr>
          <w:rFonts w:hint="eastAsia"/>
          <w:color w:val="000000" w:themeColor="text1"/>
          <w:szCs w:val="21"/>
        </w:rPr>
        <w:t>次のとおり実施するもの。</w:t>
      </w:r>
    </w:p>
    <w:p w14:paraId="1C63A3F8" w14:textId="089BA9BB" w:rsidR="007C6C65" w:rsidRPr="00E1511D" w:rsidRDefault="007C6C65" w:rsidP="007C6C65">
      <w:pPr>
        <w:pStyle w:val="a4"/>
        <w:numPr>
          <w:ilvl w:val="0"/>
          <w:numId w:val="7"/>
        </w:numPr>
        <w:ind w:leftChars="0"/>
        <w:rPr>
          <w:rFonts w:ascii="ＭＳ 明朝" w:eastAsia="ＭＳ 明朝" w:hAnsi="ＭＳ 明朝"/>
          <w:color w:val="000000" w:themeColor="text1"/>
          <w:szCs w:val="21"/>
        </w:rPr>
      </w:pPr>
      <w:r w:rsidRPr="00E1511D">
        <w:rPr>
          <w:rFonts w:hint="eastAsia"/>
          <w:color w:val="000000" w:themeColor="text1"/>
          <w:szCs w:val="21"/>
        </w:rPr>
        <w:t>残骨灰に含まれる資源物（有価金属等）を再資源化するため、買受者は、藤沢聖苑から発生する残骨灰を回収する。</w:t>
      </w:r>
    </w:p>
    <w:p w14:paraId="6793873A" w14:textId="77777777" w:rsidR="007C6C65" w:rsidRPr="00E1511D" w:rsidRDefault="007C6C65" w:rsidP="007C6C65">
      <w:pPr>
        <w:pStyle w:val="a4"/>
        <w:numPr>
          <w:ilvl w:val="0"/>
          <w:numId w:val="7"/>
        </w:numPr>
        <w:ind w:leftChars="0"/>
        <w:rPr>
          <w:rFonts w:ascii="ＭＳ 明朝" w:eastAsia="ＭＳ 明朝" w:hAnsi="ＭＳ 明朝"/>
          <w:color w:val="000000" w:themeColor="text1"/>
          <w:szCs w:val="21"/>
        </w:rPr>
      </w:pPr>
      <w:r w:rsidRPr="00E1511D">
        <w:rPr>
          <w:rFonts w:hint="eastAsia"/>
          <w:color w:val="000000" w:themeColor="text1"/>
          <w:szCs w:val="21"/>
        </w:rPr>
        <w:t>回収した残骨灰を「残骨」、「資源物」、「廃棄物」等、必要な分別を行った上で、それぞれ関連法令に基づき適正な処理を行い、藤沢市（以下「売渡者」という。）にその報告を行う。</w:t>
      </w:r>
    </w:p>
    <w:p w14:paraId="1A5468CC" w14:textId="38C7C9FE" w:rsidR="00A14A97" w:rsidRPr="00E1511D" w:rsidRDefault="007C6C65" w:rsidP="007C6C65">
      <w:pPr>
        <w:pStyle w:val="a4"/>
        <w:numPr>
          <w:ilvl w:val="0"/>
          <w:numId w:val="7"/>
        </w:numPr>
        <w:ind w:leftChars="0"/>
        <w:rPr>
          <w:rFonts w:ascii="ＭＳ 明朝" w:eastAsia="ＭＳ 明朝" w:hAnsi="ＭＳ 明朝"/>
          <w:color w:val="000000" w:themeColor="text1"/>
          <w:szCs w:val="21"/>
        </w:rPr>
      </w:pPr>
      <w:r w:rsidRPr="00E1511D">
        <w:rPr>
          <w:rFonts w:hint="eastAsia"/>
          <w:color w:val="000000" w:themeColor="text1"/>
          <w:szCs w:val="21"/>
        </w:rPr>
        <w:t>引渡しを受けた火葬件数に応じた金額を売渡者に支払う。</w:t>
      </w:r>
    </w:p>
    <w:p w14:paraId="19BB1508" w14:textId="77777777" w:rsidR="007C6C65" w:rsidRPr="00E1511D" w:rsidRDefault="007C6C65" w:rsidP="007C6C65">
      <w:pPr>
        <w:pStyle w:val="a4"/>
        <w:ind w:leftChars="0" w:left="839"/>
        <w:rPr>
          <w:rFonts w:ascii="ＭＳ 明朝" w:eastAsia="ＭＳ 明朝" w:hAnsi="ＭＳ 明朝"/>
          <w:color w:val="000000" w:themeColor="text1"/>
          <w:szCs w:val="21"/>
        </w:rPr>
      </w:pPr>
    </w:p>
    <w:p w14:paraId="150C43F1" w14:textId="4686B35A" w:rsidR="0061185C" w:rsidRPr="00E1511D" w:rsidRDefault="00D17AE8" w:rsidP="0061185C">
      <w:pPr>
        <w:pStyle w:val="a4"/>
        <w:numPr>
          <w:ilvl w:val="0"/>
          <w:numId w:val="2"/>
        </w:numPr>
        <w:ind w:leftChars="0"/>
        <w:rPr>
          <w:rFonts w:ascii="ＭＳ 明朝" w:eastAsia="ＭＳ 明朝" w:hAnsi="ＭＳ 明朝"/>
          <w:color w:val="000000" w:themeColor="text1"/>
          <w:szCs w:val="21"/>
        </w:rPr>
      </w:pPr>
      <w:r w:rsidRPr="00E1511D">
        <w:rPr>
          <w:rFonts w:ascii="ＭＳ 明朝" w:eastAsia="ＭＳ 明朝" w:hAnsi="ＭＳ 明朝" w:hint="eastAsia"/>
          <w:color w:val="000000" w:themeColor="text1"/>
          <w:szCs w:val="21"/>
        </w:rPr>
        <w:t>入札</w:t>
      </w:r>
      <w:r w:rsidR="00A14A97" w:rsidRPr="00E1511D">
        <w:rPr>
          <w:rFonts w:ascii="ＭＳ 明朝" w:eastAsia="ＭＳ 明朝" w:hAnsi="ＭＳ 明朝" w:hint="eastAsia"/>
          <w:color w:val="000000" w:themeColor="text1"/>
          <w:szCs w:val="21"/>
        </w:rPr>
        <w:t>参加資格に関する要件</w:t>
      </w:r>
    </w:p>
    <w:p w14:paraId="7AB12A77" w14:textId="7F50A5FC" w:rsidR="00D17AE8" w:rsidRPr="00E1511D" w:rsidRDefault="007F7C25" w:rsidP="0061185C">
      <w:pPr>
        <w:pStyle w:val="a4"/>
        <w:numPr>
          <w:ilvl w:val="0"/>
          <w:numId w:val="11"/>
        </w:numPr>
        <w:ind w:leftChars="0"/>
        <w:rPr>
          <w:color w:val="000000" w:themeColor="text1"/>
          <w:szCs w:val="21"/>
        </w:rPr>
      </w:pPr>
      <w:r w:rsidRPr="00E1511D">
        <w:rPr>
          <w:rFonts w:hint="eastAsia"/>
          <w:color w:val="000000" w:themeColor="text1"/>
          <w:szCs w:val="21"/>
        </w:rPr>
        <w:t>公</w:t>
      </w:r>
      <w:r w:rsidR="00D17AE8" w:rsidRPr="00E1511D">
        <w:rPr>
          <w:rFonts w:hint="eastAsia"/>
          <w:color w:val="000000" w:themeColor="text1"/>
          <w:szCs w:val="21"/>
        </w:rPr>
        <w:t>表開始日において</w:t>
      </w:r>
      <w:r w:rsidR="003F21C7" w:rsidRPr="00E1511D">
        <w:rPr>
          <w:rFonts w:hint="eastAsia"/>
          <w:color w:val="000000" w:themeColor="text1"/>
          <w:szCs w:val="21"/>
        </w:rPr>
        <w:t>、「かながわ電子入札共同システム」における</w:t>
      </w:r>
      <w:r w:rsidR="007D2245" w:rsidRPr="00E1511D">
        <w:rPr>
          <w:rFonts w:hint="eastAsia"/>
          <w:color w:val="000000" w:themeColor="text1"/>
          <w:szCs w:val="21"/>
        </w:rPr>
        <w:t>令和</w:t>
      </w:r>
      <w:r w:rsidR="004B6BBF" w:rsidRPr="00E1511D">
        <w:rPr>
          <w:rFonts w:hint="eastAsia"/>
          <w:color w:val="000000" w:themeColor="text1"/>
          <w:szCs w:val="21"/>
        </w:rPr>
        <w:t>７</w:t>
      </w:r>
      <w:r w:rsidR="007D2245" w:rsidRPr="00E1511D">
        <w:rPr>
          <w:rFonts w:hint="eastAsia"/>
          <w:color w:val="000000" w:themeColor="text1"/>
          <w:szCs w:val="21"/>
        </w:rPr>
        <w:t>・</w:t>
      </w:r>
      <w:r w:rsidR="004B6BBF" w:rsidRPr="00E1511D">
        <w:rPr>
          <w:rFonts w:hint="eastAsia"/>
          <w:color w:val="000000" w:themeColor="text1"/>
          <w:szCs w:val="21"/>
        </w:rPr>
        <w:t>８</w:t>
      </w:r>
      <w:r w:rsidR="007D2245" w:rsidRPr="00E1511D">
        <w:rPr>
          <w:rFonts w:hint="eastAsia"/>
          <w:color w:val="000000" w:themeColor="text1"/>
          <w:szCs w:val="21"/>
        </w:rPr>
        <w:t>年度競争入札参加資格者認定（以下「認定」という。）の認定営業種目について、「一般委託」で藤沢市長から有効期間内の認定を受けて</w:t>
      </w:r>
      <w:r w:rsidR="004B6BBF" w:rsidRPr="00E1511D">
        <w:rPr>
          <w:rFonts w:hint="eastAsia"/>
          <w:color w:val="000000" w:themeColor="text1"/>
          <w:szCs w:val="21"/>
        </w:rPr>
        <w:t>いること。</w:t>
      </w:r>
    </w:p>
    <w:p w14:paraId="4934AED7" w14:textId="77806F09" w:rsidR="004A6C8E" w:rsidRPr="00E1511D" w:rsidRDefault="004A6C8E" w:rsidP="00C8008D">
      <w:pPr>
        <w:pStyle w:val="a4"/>
        <w:numPr>
          <w:ilvl w:val="0"/>
          <w:numId w:val="11"/>
        </w:numPr>
        <w:ind w:leftChars="0" w:left="851" w:hanging="284"/>
        <w:rPr>
          <w:color w:val="000000" w:themeColor="text1"/>
          <w:szCs w:val="21"/>
        </w:rPr>
      </w:pPr>
      <w:r w:rsidRPr="00E1511D">
        <w:rPr>
          <w:rFonts w:hint="eastAsia"/>
          <w:color w:val="000000" w:themeColor="text1"/>
          <w:szCs w:val="21"/>
        </w:rPr>
        <w:t>本売渡契約に係る残骨を埋葬する墓地または納骨堂</w:t>
      </w:r>
      <w:r w:rsidR="00782D97" w:rsidRPr="00E1511D">
        <w:rPr>
          <w:rFonts w:hint="eastAsia"/>
          <w:color w:val="000000" w:themeColor="text1"/>
          <w:szCs w:val="21"/>
        </w:rPr>
        <w:t>を所有もしくは</w:t>
      </w:r>
      <w:r w:rsidRPr="00E1511D">
        <w:rPr>
          <w:rFonts w:hint="eastAsia"/>
          <w:color w:val="000000" w:themeColor="text1"/>
          <w:szCs w:val="21"/>
        </w:rPr>
        <w:t>契約</w:t>
      </w:r>
      <w:r w:rsidR="00782D97" w:rsidRPr="00E1511D">
        <w:rPr>
          <w:rFonts w:hint="eastAsia"/>
          <w:color w:val="000000" w:themeColor="text1"/>
          <w:szCs w:val="21"/>
        </w:rPr>
        <w:t>・</w:t>
      </w:r>
      <w:r w:rsidRPr="00E1511D">
        <w:rPr>
          <w:rFonts w:hint="eastAsia"/>
          <w:color w:val="000000" w:themeColor="text1"/>
          <w:szCs w:val="21"/>
        </w:rPr>
        <w:t>協定</w:t>
      </w:r>
      <w:r w:rsidR="00782D97" w:rsidRPr="00E1511D">
        <w:rPr>
          <w:rFonts w:hint="eastAsia"/>
          <w:color w:val="000000" w:themeColor="text1"/>
          <w:szCs w:val="21"/>
        </w:rPr>
        <w:t>等</w:t>
      </w:r>
      <w:r w:rsidRPr="00E1511D">
        <w:rPr>
          <w:rFonts w:hint="eastAsia"/>
          <w:color w:val="000000" w:themeColor="text1"/>
          <w:szCs w:val="21"/>
        </w:rPr>
        <w:t>を結んでおり、滞りなく埋葬できること。</w:t>
      </w:r>
    </w:p>
    <w:p w14:paraId="79B70020" w14:textId="77777777" w:rsidR="00D17AE8" w:rsidRPr="00E1511D" w:rsidRDefault="007F7C25" w:rsidP="00432743">
      <w:pPr>
        <w:pStyle w:val="a4"/>
        <w:numPr>
          <w:ilvl w:val="0"/>
          <w:numId w:val="11"/>
        </w:numPr>
        <w:ind w:leftChars="0" w:left="851" w:hanging="284"/>
        <w:rPr>
          <w:color w:val="000000" w:themeColor="text1"/>
          <w:szCs w:val="21"/>
        </w:rPr>
      </w:pPr>
      <w:r w:rsidRPr="00E1511D">
        <w:rPr>
          <w:rFonts w:hint="eastAsia"/>
          <w:color w:val="000000" w:themeColor="text1"/>
          <w:szCs w:val="21"/>
        </w:rPr>
        <w:t>地方自治法施行令（昭和２２年政令第１６号</w:t>
      </w:r>
      <w:r w:rsidR="003F21C7" w:rsidRPr="00E1511D">
        <w:rPr>
          <w:rFonts w:hint="eastAsia"/>
          <w:color w:val="000000" w:themeColor="text1"/>
          <w:szCs w:val="21"/>
        </w:rPr>
        <w:t>、</w:t>
      </w:r>
      <w:r w:rsidRPr="00E1511D">
        <w:rPr>
          <w:rFonts w:hint="eastAsia"/>
          <w:color w:val="000000" w:themeColor="text1"/>
          <w:szCs w:val="21"/>
        </w:rPr>
        <w:t>その後の改正を含む。）第１６７条の４の規定に該当しないこと。</w:t>
      </w:r>
    </w:p>
    <w:p w14:paraId="7C8CD737" w14:textId="77777777" w:rsidR="0041193F" w:rsidRPr="00E1511D" w:rsidRDefault="0041193F" w:rsidP="00432743">
      <w:pPr>
        <w:pStyle w:val="a4"/>
        <w:numPr>
          <w:ilvl w:val="0"/>
          <w:numId w:val="11"/>
        </w:numPr>
        <w:ind w:leftChars="0" w:left="851" w:hanging="284"/>
        <w:rPr>
          <w:color w:val="000000" w:themeColor="text1"/>
          <w:szCs w:val="21"/>
        </w:rPr>
      </w:pPr>
      <w:r w:rsidRPr="00E1511D">
        <w:rPr>
          <w:rFonts w:hint="eastAsia"/>
          <w:color w:val="000000" w:themeColor="text1"/>
          <w:szCs w:val="21"/>
        </w:rPr>
        <w:t>公表開始日において</w:t>
      </w:r>
      <w:r w:rsidR="003F21C7" w:rsidRPr="00E1511D">
        <w:rPr>
          <w:rFonts w:hint="eastAsia"/>
          <w:color w:val="000000" w:themeColor="text1"/>
          <w:szCs w:val="21"/>
        </w:rPr>
        <w:t>、</w:t>
      </w:r>
      <w:r w:rsidRPr="00E1511D">
        <w:rPr>
          <w:rFonts w:hint="eastAsia"/>
          <w:color w:val="000000" w:themeColor="text1"/>
          <w:szCs w:val="21"/>
        </w:rPr>
        <w:t>国又は地方公共団体から指名停止</w:t>
      </w:r>
      <w:r w:rsidR="003F2178" w:rsidRPr="00E1511D">
        <w:rPr>
          <w:rFonts w:hint="eastAsia"/>
          <w:color w:val="000000" w:themeColor="text1"/>
          <w:szCs w:val="21"/>
        </w:rPr>
        <w:t>処分を受けていないこと。</w:t>
      </w:r>
      <w:r w:rsidRPr="00E1511D">
        <w:rPr>
          <w:rFonts w:hint="eastAsia"/>
          <w:color w:val="000000" w:themeColor="text1"/>
          <w:szCs w:val="21"/>
        </w:rPr>
        <w:t>ただし</w:t>
      </w:r>
      <w:r w:rsidR="003F21C7" w:rsidRPr="00E1511D">
        <w:rPr>
          <w:rFonts w:hint="eastAsia"/>
          <w:color w:val="000000" w:themeColor="text1"/>
          <w:szCs w:val="21"/>
        </w:rPr>
        <w:t>、</w:t>
      </w:r>
      <w:r w:rsidRPr="00E1511D">
        <w:rPr>
          <w:rFonts w:hint="eastAsia"/>
          <w:color w:val="000000" w:themeColor="text1"/>
          <w:szCs w:val="21"/>
        </w:rPr>
        <w:t>契約締結日までに指名停止</w:t>
      </w:r>
      <w:r w:rsidR="00D85887" w:rsidRPr="00E1511D">
        <w:rPr>
          <w:rFonts w:hint="eastAsia"/>
          <w:color w:val="000000" w:themeColor="text1"/>
          <w:szCs w:val="21"/>
        </w:rPr>
        <w:t>処分を受けた場合は</w:t>
      </w:r>
      <w:r w:rsidR="003F21C7" w:rsidRPr="00E1511D">
        <w:rPr>
          <w:rFonts w:hint="eastAsia"/>
          <w:color w:val="000000" w:themeColor="text1"/>
          <w:szCs w:val="21"/>
        </w:rPr>
        <w:t>、</w:t>
      </w:r>
      <w:r w:rsidR="00D85887" w:rsidRPr="00E1511D">
        <w:rPr>
          <w:rFonts w:hint="eastAsia"/>
          <w:color w:val="000000" w:themeColor="text1"/>
          <w:szCs w:val="21"/>
        </w:rPr>
        <w:t>契約できないものとする</w:t>
      </w:r>
      <w:r w:rsidR="003F2178" w:rsidRPr="00E1511D">
        <w:rPr>
          <w:rFonts w:hint="eastAsia"/>
          <w:color w:val="000000" w:themeColor="text1"/>
          <w:szCs w:val="21"/>
        </w:rPr>
        <w:t>。</w:t>
      </w:r>
    </w:p>
    <w:p w14:paraId="4229421B" w14:textId="77777777" w:rsidR="0041193F" w:rsidRPr="00E1511D" w:rsidRDefault="00F41DDC" w:rsidP="00432743">
      <w:pPr>
        <w:pStyle w:val="a4"/>
        <w:numPr>
          <w:ilvl w:val="0"/>
          <w:numId w:val="11"/>
        </w:numPr>
        <w:ind w:leftChars="0" w:left="851" w:hanging="284"/>
        <w:rPr>
          <w:color w:val="000000" w:themeColor="text1"/>
          <w:szCs w:val="21"/>
        </w:rPr>
      </w:pPr>
      <w:r w:rsidRPr="00E1511D">
        <w:rPr>
          <w:rFonts w:hint="eastAsia"/>
          <w:color w:val="000000" w:themeColor="text1"/>
        </w:rPr>
        <w:t>公表開始日において、会社更生法（平成１４年法律第１５４号）に基づき更生手続き開始の申立てをしている者又は民事再生法（平成１１年法律第２２５号）に基づき再生手続き開始の申立てをしている者でないこと。（更正手続き開始の申立て又は再生手続き開始の申立てがなされた者であっても、更正計画の許可が決定された者又は再生計画の許可の決定が確定された者を除く。）</w:t>
      </w:r>
      <w:r w:rsidR="000232EB" w:rsidRPr="00E1511D">
        <w:rPr>
          <w:rFonts w:hint="eastAsia"/>
          <w:color w:val="000000" w:themeColor="text1"/>
          <w:szCs w:val="21"/>
        </w:rPr>
        <w:t>ただし</w:t>
      </w:r>
      <w:r w:rsidR="003F21C7" w:rsidRPr="00E1511D">
        <w:rPr>
          <w:rFonts w:hint="eastAsia"/>
          <w:color w:val="000000" w:themeColor="text1"/>
          <w:szCs w:val="21"/>
        </w:rPr>
        <w:t>、</w:t>
      </w:r>
      <w:r w:rsidR="000232EB" w:rsidRPr="00E1511D">
        <w:rPr>
          <w:rFonts w:hint="eastAsia"/>
          <w:color w:val="000000" w:themeColor="text1"/>
          <w:szCs w:val="21"/>
        </w:rPr>
        <w:t>契約開始日までに当該申し立てがあった場合は</w:t>
      </w:r>
      <w:r w:rsidR="003F21C7" w:rsidRPr="00E1511D">
        <w:rPr>
          <w:rFonts w:hint="eastAsia"/>
          <w:color w:val="000000" w:themeColor="text1"/>
          <w:szCs w:val="21"/>
        </w:rPr>
        <w:t>、</w:t>
      </w:r>
      <w:r w:rsidR="000232EB" w:rsidRPr="00E1511D">
        <w:rPr>
          <w:rFonts w:hint="eastAsia"/>
          <w:color w:val="000000" w:themeColor="text1"/>
          <w:szCs w:val="21"/>
        </w:rPr>
        <w:t>契約できないもの</w:t>
      </w:r>
      <w:r w:rsidR="00D85887" w:rsidRPr="00E1511D">
        <w:rPr>
          <w:rFonts w:hint="eastAsia"/>
          <w:color w:val="000000" w:themeColor="text1"/>
          <w:szCs w:val="21"/>
        </w:rPr>
        <w:t>とする</w:t>
      </w:r>
      <w:r w:rsidR="000232EB" w:rsidRPr="00E1511D">
        <w:rPr>
          <w:rFonts w:hint="eastAsia"/>
          <w:color w:val="000000" w:themeColor="text1"/>
          <w:szCs w:val="21"/>
        </w:rPr>
        <w:t>。</w:t>
      </w:r>
    </w:p>
    <w:p w14:paraId="43D9D9A7" w14:textId="77777777" w:rsidR="00041223" w:rsidRPr="00E1511D" w:rsidRDefault="003F2178" w:rsidP="00432743">
      <w:pPr>
        <w:pStyle w:val="a4"/>
        <w:numPr>
          <w:ilvl w:val="0"/>
          <w:numId w:val="11"/>
        </w:numPr>
        <w:ind w:leftChars="0" w:left="851" w:hanging="284"/>
        <w:rPr>
          <w:color w:val="000000" w:themeColor="text1"/>
          <w:szCs w:val="21"/>
        </w:rPr>
      </w:pPr>
      <w:r w:rsidRPr="00E1511D">
        <w:rPr>
          <w:color w:val="000000" w:themeColor="text1"/>
          <w:szCs w:val="21"/>
        </w:rPr>
        <w:t>国税</w:t>
      </w:r>
      <w:r w:rsidRPr="00E1511D">
        <w:rPr>
          <w:rFonts w:hint="eastAsia"/>
          <w:color w:val="000000" w:themeColor="text1"/>
          <w:szCs w:val="21"/>
        </w:rPr>
        <w:t>及び</w:t>
      </w:r>
      <w:r w:rsidRPr="00E1511D">
        <w:rPr>
          <w:color w:val="000000" w:themeColor="text1"/>
          <w:szCs w:val="21"/>
        </w:rPr>
        <w:t>地方税</w:t>
      </w:r>
      <w:r w:rsidRPr="00E1511D">
        <w:rPr>
          <w:rFonts w:hint="eastAsia"/>
          <w:color w:val="000000" w:themeColor="text1"/>
          <w:szCs w:val="21"/>
        </w:rPr>
        <w:t>（藤沢市税を含む）の</w:t>
      </w:r>
      <w:r w:rsidRPr="00E1511D">
        <w:rPr>
          <w:color w:val="000000" w:themeColor="text1"/>
          <w:szCs w:val="21"/>
        </w:rPr>
        <w:t>滞納がないこと</w:t>
      </w:r>
      <w:r w:rsidRPr="00E1511D">
        <w:rPr>
          <w:rFonts w:hint="eastAsia"/>
          <w:color w:val="000000" w:themeColor="text1"/>
          <w:szCs w:val="21"/>
        </w:rPr>
        <w:t>。</w:t>
      </w:r>
    </w:p>
    <w:p w14:paraId="177FBF53" w14:textId="77777777" w:rsidR="0069133C" w:rsidRPr="00E1511D" w:rsidRDefault="00D85887" w:rsidP="00432743">
      <w:pPr>
        <w:pStyle w:val="a4"/>
        <w:numPr>
          <w:ilvl w:val="0"/>
          <w:numId w:val="11"/>
        </w:numPr>
        <w:ind w:leftChars="0" w:left="851" w:hanging="284"/>
        <w:rPr>
          <w:color w:val="000000" w:themeColor="text1"/>
          <w:szCs w:val="21"/>
        </w:rPr>
      </w:pPr>
      <w:r w:rsidRPr="00E1511D">
        <w:rPr>
          <w:rFonts w:hint="eastAsia"/>
          <w:color w:val="000000" w:themeColor="text1"/>
          <w:szCs w:val="21"/>
        </w:rPr>
        <w:t>暴力団員による不当な行為の防止等に関する法律（平成３年法律第７７号</w:t>
      </w:r>
      <w:r w:rsidR="003F21C7" w:rsidRPr="00E1511D">
        <w:rPr>
          <w:rFonts w:hint="eastAsia"/>
          <w:color w:val="000000" w:themeColor="text1"/>
          <w:szCs w:val="21"/>
        </w:rPr>
        <w:t>、</w:t>
      </w:r>
      <w:r w:rsidRPr="00E1511D">
        <w:rPr>
          <w:rFonts w:hint="eastAsia"/>
          <w:color w:val="000000" w:themeColor="text1"/>
          <w:szCs w:val="21"/>
        </w:rPr>
        <w:t>その後</w:t>
      </w:r>
      <w:r w:rsidR="00041223" w:rsidRPr="00E1511D">
        <w:rPr>
          <w:rFonts w:hint="eastAsia"/>
          <w:color w:val="000000" w:themeColor="text1"/>
          <w:szCs w:val="21"/>
        </w:rPr>
        <w:t xml:space="preserve">　　　</w:t>
      </w:r>
      <w:r w:rsidRPr="00E1511D">
        <w:rPr>
          <w:rFonts w:hint="eastAsia"/>
          <w:color w:val="000000" w:themeColor="text1"/>
          <w:szCs w:val="21"/>
        </w:rPr>
        <w:t>の</w:t>
      </w:r>
      <w:r w:rsidR="00581112" w:rsidRPr="00E1511D">
        <w:rPr>
          <w:rFonts w:hint="eastAsia"/>
          <w:color w:val="000000" w:themeColor="text1"/>
          <w:szCs w:val="21"/>
        </w:rPr>
        <w:t>改正を含む。）第３条又は第４条の規定に基づき</w:t>
      </w:r>
      <w:r w:rsidR="003F21C7" w:rsidRPr="00E1511D">
        <w:rPr>
          <w:rFonts w:hint="eastAsia"/>
          <w:color w:val="000000" w:themeColor="text1"/>
          <w:szCs w:val="21"/>
        </w:rPr>
        <w:t>、</w:t>
      </w:r>
      <w:r w:rsidR="00581112" w:rsidRPr="00E1511D">
        <w:rPr>
          <w:rFonts w:hint="eastAsia"/>
          <w:color w:val="000000" w:themeColor="text1"/>
          <w:szCs w:val="21"/>
        </w:rPr>
        <w:t>都道府県公安委員会が指定した</w:t>
      </w:r>
      <w:r w:rsidR="0069133C" w:rsidRPr="00E1511D">
        <w:rPr>
          <w:rFonts w:hint="eastAsia"/>
          <w:color w:val="000000" w:themeColor="text1"/>
          <w:szCs w:val="21"/>
        </w:rPr>
        <w:t>暴力団等の構成員を</w:t>
      </w:r>
      <w:r w:rsidR="003F21C7" w:rsidRPr="00E1511D">
        <w:rPr>
          <w:rFonts w:hint="eastAsia"/>
          <w:color w:val="000000" w:themeColor="text1"/>
          <w:szCs w:val="21"/>
        </w:rPr>
        <w:t>、</w:t>
      </w:r>
      <w:r w:rsidR="0069133C" w:rsidRPr="00E1511D">
        <w:rPr>
          <w:rFonts w:hint="eastAsia"/>
          <w:color w:val="000000" w:themeColor="text1"/>
          <w:szCs w:val="21"/>
        </w:rPr>
        <w:t>役員</w:t>
      </w:r>
      <w:r w:rsidR="003F21C7" w:rsidRPr="00E1511D">
        <w:rPr>
          <w:rFonts w:hint="eastAsia"/>
          <w:color w:val="000000" w:themeColor="text1"/>
          <w:szCs w:val="21"/>
        </w:rPr>
        <w:t>、</w:t>
      </w:r>
      <w:r w:rsidR="0069133C" w:rsidRPr="00E1511D">
        <w:rPr>
          <w:rFonts w:hint="eastAsia"/>
          <w:color w:val="000000" w:themeColor="text1"/>
          <w:szCs w:val="21"/>
        </w:rPr>
        <w:t>代理人</w:t>
      </w:r>
      <w:r w:rsidR="003F21C7" w:rsidRPr="00E1511D">
        <w:rPr>
          <w:rFonts w:hint="eastAsia"/>
          <w:color w:val="000000" w:themeColor="text1"/>
          <w:szCs w:val="21"/>
        </w:rPr>
        <w:t>、</w:t>
      </w:r>
      <w:r w:rsidR="0069133C" w:rsidRPr="00E1511D">
        <w:rPr>
          <w:rFonts w:hint="eastAsia"/>
          <w:color w:val="000000" w:themeColor="text1"/>
          <w:szCs w:val="21"/>
        </w:rPr>
        <w:t>支配人その他の使用人</w:t>
      </w:r>
      <w:r w:rsidR="003F21C7" w:rsidRPr="00E1511D">
        <w:rPr>
          <w:rFonts w:hint="eastAsia"/>
          <w:color w:val="000000" w:themeColor="text1"/>
          <w:szCs w:val="21"/>
        </w:rPr>
        <w:t>、</w:t>
      </w:r>
      <w:r w:rsidR="0069133C" w:rsidRPr="00E1511D">
        <w:rPr>
          <w:rFonts w:hint="eastAsia"/>
          <w:color w:val="000000" w:themeColor="text1"/>
          <w:szCs w:val="21"/>
        </w:rPr>
        <w:t>又は代理人として使用する者でないこと。</w:t>
      </w:r>
    </w:p>
    <w:p w14:paraId="1ADB9CF6" w14:textId="77777777" w:rsidR="0041193F" w:rsidRPr="00E1511D" w:rsidRDefault="0041193F" w:rsidP="00846296">
      <w:pPr>
        <w:rPr>
          <w:rFonts w:hAnsi="ＭＳ 明朝"/>
          <w:color w:val="000000" w:themeColor="text1"/>
          <w:szCs w:val="21"/>
        </w:rPr>
      </w:pPr>
    </w:p>
    <w:p w14:paraId="7621399E" w14:textId="77777777" w:rsidR="0041193F" w:rsidRPr="00E1511D" w:rsidRDefault="00041223" w:rsidP="00846296">
      <w:pPr>
        <w:pStyle w:val="a4"/>
        <w:numPr>
          <w:ilvl w:val="0"/>
          <w:numId w:val="2"/>
        </w:numPr>
        <w:ind w:leftChars="0"/>
        <w:rPr>
          <w:rFonts w:ascii="ＭＳ 明朝" w:eastAsia="ＭＳ 明朝" w:hAnsi="ＭＳ 明朝"/>
          <w:color w:val="000000" w:themeColor="text1"/>
          <w:szCs w:val="21"/>
        </w:rPr>
      </w:pPr>
      <w:r w:rsidRPr="00E1511D">
        <w:rPr>
          <w:rFonts w:ascii="ＭＳ 明朝" w:eastAsia="ＭＳ 明朝" w:hAnsi="ＭＳ 明朝" w:hint="eastAsia"/>
          <w:color w:val="000000" w:themeColor="text1"/>
          <w:szCs w:val="21"/>
        </w:rPr>
        <w:t>入札参加申込書</w:t>
      </w:r>
      <w:r w:rsidR="0041193F" w:rsidRPr="00E1511D">
        <w:rPr>
          <w:rFonts w:ascii="ＭＳ 明朝" w:eastAsia="ＭＳ 明朝" w:hAnsi="ＭＳ 明朝" w:hint="eastAsia"/>
          <w:color w:val="000000" w:themeColor="text1"/>
          <w:szCs w:val="21"/>
        </w:rPr>
        <w:t>の</w:t>
      </w:r>
      <w:r w:rsidR="00493F56" w:rsidRPr="00E1511D">
        <w:rPr>
          <w:rFonts w:ascii="ＭＳ 明朝" w:eastAsia="ＭＳ 明朝" w:hAnsi="ＭＳ 明朝" w:hint="eastAsia"/>
          <w:color w:val="000000" w:themeColor="text1"/>
          <w:szCs w:val="21"/>
        </w:rPr>
        <w:t>提出</w:t>
      </w:r>
    </w:p>
    <w:p w14:paraId="73AC61B3" w14:textId="77777777" w:rsidR="00493F56" w:rsidRPr="00E1511D" w:rsidRDefault="00274712" w:rsidP="00662BEF">
      <w:pPr>
        <w:ind w:firstLineChars="202" w:firstLine="424"/>
        <w:rPr>
          <w:rFonts w:hAnsi="ＭＳ 明朝"/>
          <w:color w:val="000000" w:themeColor="text1"/>
          <w:szCs w:val="21"/>
        </w:rPr>
      </w:pPr>
      <w:r w:rsidRPr="00E1511D">
        <w:rPr>
          <w:rFonts w:hAnsi="ＭＳ 明朝" w:hint="eastAsia"/>
          <w:color w:val="000000" w:themeColor="text1"/>
          <w:szCs w:val="21"/>
        </w:rPr>
        <w:t>この入札に参加を希望する者は</w:t>
      </w:r>
      <w:r w:rsidR="003F21C7" w:rsidRPr="00E1511D">
        <w:rPr>
          <w:rFonts w:hAnsi="ＭＳ 明朝" w:hint="eastAsia"/>
          <w:color w:val="000000" w:themeColor="text1"/>
          <w:szCs w:val="21"/>
        </w:rPr>
        <w:t>、</w:t>
      </w:r>
      <w:r w:rsidRPr="00E1511D">
        <w:rPr>
          <w:rFonts w:hAnsi="ＭＳ 明朝" w:hint="eastAsia"/>
          <w:color w:val="000000" w:themeColor="text1"/>
          <w:szCs w:val="21"/>
        </w:rPr>
        <w:t>次による</w:t>
      </w:r>
      <w:r w:rsidR="00493F56" w:rsidRPr="00E1511D">
        <w:rPr>
          <w:rFonts w:hAnsi="ＭＳ 明朝" w:hint="eastAsia"/>
          <w:color w:val="000000" w:themeColor="text1"/>
          <w:szCs w:val="21"/>
        </w:rPr>
        <w:t>申込をしなければならない。</w:t>
      </w:r>
    </w:p>
    <w:p w14:paraId="372D013F" w14:textId="77777777" w:rsidR="00493F56" w:rsidRPr="00E1511D" w:rsidRDefault="00493F56" w:rsidP="00662BEF">
      <w:pPr>
        <w:pStyle w:val="a4"/>
        <w:numPr>
          <w:ilvl w:val="0"/>
          <w:numId w:val="13"/>
        </w:numPr>
        <w:ind w:leftChars="0" w:left="851" w:hanging="284"/>
        <w:rPr>
          <w:color w:val="000000" w:themeColor="text1"/>
          <w:szCs w:val="21"/>
        </w:rPr>
      </w:pPr>
      <w:r w:rsidRPr="00E1511D">
        <w:rPr>
          <w:rFonts w:hint="eastAsia"/>
          <w:color w:val="000000" w:themeColor="text1"/>
          <w:szCs w:val="21"/>
        </w:rPr>
        <w:t>提出場所</w:t>
      </w:r>
    </w:p>
    <w:p w14:paraId="5495930B" w14:textId="77777777" w:rsidR="00493F56" w:rsidRPr="00E1511D" w:rsidRDefault="00493F56" w:rsidP="00662BEF">
      <w:pPr>
        <w:ind w:firstLineChars="270" w:firstLine="567"/>
        <w:rPr>
          <w:rFonts w:hAnsi="ＭＳ 明朝"/>
          <w:color w:val="000000" w:themeColor="text1"/>
          <w:szCs w:val="21"/>
        </w:rPr>
      </w:pPr>
      <w:r w:rsidRPr="00E1511D">
        <w:rPr>
          <w:rFonts w:hAnsi="ＭＳ 明朝" w:hint="eastAsia"/>
          <w:color w:val="000000" w:themeColor="text1"/>
          <w:szCs w:val="21"/>
        </w:rPr>
        <w:t>〒２５１－８６０１　藤沢市朝日町１番地の１</w:t>
      </w:r>
    </w:p>
    <w:p w14:paraId="0936FFF1" w14:textId="77777777" w:rsidR="00493F56" w:rsidRPr="00E1511D" w:rsidRDefault="00493F56" w:rsidP="00662BEF">
      <w:pPr>
        <w:ind w:firstLineChars="270" w:firstLine="567"/>
        <w:rPr>
          <w:rFonts w:hAnsi="ＭＳ 明朝"/>
          <w:color w:val="000000" w:themeColor="text1"/>
          <w:szCs w:val="21"/>
        </w:rPr>
      </w:pPr>
      <w:r w:rsidRPr="00E1511D">
        <w:rPr>
          <w:rFonts w:hAnsi="ＭＳ 明朝" w:hint="eastAsia"/>
          <w:color w:val="000000" w:themeColor="text1"/>
          <w:szCs w:val="21"/>
        </w:rPr>
        <w:t>藤沢市</w:t>
      </w:r>
      <w:r w:rsidRPr="00E1511D">
        <w:rPr>
          <w:rFonts w:hAnsi="ＭＳ 明朝" w:hint="eastAsia"/>
          <w:color w:val="000000" w:themeColor="text1"/>
          <w:szCs w:val="21"/>
        </w:rPr>
        <w:t xml:space="preserve"> </w:t>
      </w:r>
      <w:r w:rsidR="00E07F35" w:rsidRPr="00E1511D">
        <w:rPr>
          <w:rFonts w:hAnsi="ＭＳ 明朝" w:hint="eastAsia"/>
          <w:color w:val="000000" w:themeColor="text1"/>
          <w:szCs w:val="21"/>
        </w:rPr>
        <w:t>福祉</w:t>
      </w:r>
      <w:r w:rsidRPr="00E1511D">
        <w:rPr>
          <w:rFonts w:hAnsi="ＭＳ 明朝" w:hint="eastAsia"/>
          <w:color w:val="000000" w:themeColor="text1"/>
          <w:szCs w:val="21"/>
        </w:rPr>
        <w:t>部</w:t>
      </w:r>
      <w:r w:rsidRPr="00E1511D">
        <w:rPr>
          <w:rFonts w:hAnsi="ＭＳ 明朝" w:hint="eastAsia"/>
          <w:color w:val="000000" w:themeColor="text1"/>
          <w:szCs w:val="21"/>
        </w:rPr>
        <w:t xml:space="preserve"> </w:t>
      </w:r>
      <w:r w:rsidR="00E07F35" w:rsidRPr="00E1511D">
        <w:rPr>
          <w:rFonts w:hAnsi="ＭＳ 明朝" w:hint="eastAsia"/>
          <w:color w:val="000000" w:themeColor="text1"/>
          <w:szCs w:val="21"/>
        </w:rPr>
        <w:t>福祉</w:t>
      </w:r>
      <w:r w:rsidRPr="00E1511D">
        <w:rPr>
          <w:rFonts w:hAnsi="ＭＳ 明朝" w:hint="eastAsia"/>
          <w:color w:val="000000" w:themeColor="text1"/>
          <w:szCs w:val="21"/>
        </w:rPr>
        <w:t>総務課（藤沢市役所</w:t>
      </w:r>
      <w:r w:rsidRPr="00E1511D">
        <w:rPr>
          <w:rFonts w:hAnsi="ＭＳ 明朝" w:hint="eastAsia"/>
          <w:color w:val="000000" w:themeColor="text1"/>
          <w:szCs w:val="21"/>
        </w:rPr>
        <w:t xml:space="preserve"> </w:t>
      </w:r>
      <w:r w:rsidRPr="00E1511D">
        <w:rPr>
          <w:rFonts w:hAnsi="ＭＳ 明朝" w:hint="eastAsia"/>
          <w:color w:val="000000" w:themeColor="text1"/>
          <w:szCs w:val="21"/>
        </w:rPr>
        <w:t>本庁舎</w:t>
      </w:r>
      <w:r w:rsidRPr="00E1511D">
        <w:rPr>
          <w:rFonts w:hAnsi="ＭＳ 明朝" w:hint="eastAsia"/>
          <w:color w:val="000000" w:themeColor="text1"/>
          <w:szCs w:val="21"/>
        </w:rPr>
        <w:t xml:space="preserve"> </w:t>
      </w:r>
      <w:r w:rsidR="00E07F35" w:rsidRPr="00E1511D">
        <w:rPr>
          <w:rFonts w:hAnsi="ＭＳ 明朝" w:hint="eastAsia"/>
          <w:color w:val="000000" w:themeColor="text1"/>
          <w:szCs w:val="21"/>
        </w:rPr>
        <w:t>２</w:t>
      </w:r>
      <w:r w:rsidRPr="00E1511D">
        <w:rPr>
          <w:rFonts w:hAnsi="ＭＳ 明朝" w:hint="eastAsia"/>
          <w:color w:val="000000" w:themeColor="text1"/>
          <w:szCs w:val="21"/>
        </w:rPr>
        <w:t>階）</w:t>
      </w:r>
    </w:p>
    <w:p w14:paraId="1E056618" w14:textId="1FC80A0E" w:rsidR="00493F56" w:rsidRPr="00E1511D" w:rsidRDefault="00493F56" w:rsidP="00662BEF">
      <w:pPr>
        <w:ind w:firstLineChars="270" w:firstLine="567"/>
        <w:rPr>
          <w:rFonts w:hAnsi="ＭＳ 明朝"/>
          <w:color w:val="000000" w:themeColor="text1"/>
          <w:szCs w:val="21"/>
        </w:rPr>
      </w:pPr>
      <w:r w:rsidRPr="00E1511D">
        <w:rPr>
          <w:rFonts w:hAnsi="ＭＳ 明朝" w:hint="eastAsia"/>
          <w:color w:val="000000" w:themeColor="text1"/>
          <w:szCs w:val="21"/>
        </w:rPr>
        <w:t>電話</w:t>
      </w:r>
      <w:r w:rsidRPr="00E1511D">
        <w:rPr>
          <w:rFonts w:hAnsi="ＭＳ 明朝" w:hint="eastAsia"/>
          <w:color w:val="000000" w:themeColor="text1"/>
          <w:szCs w:val="21"/>
        </w:rPr>
        <w:t xml:space="preserve"> </w:t>
      </w:r>
      <w:r w:rsidR="00FE085E" w:rsidRPr="00E1511D">
        <w:rPr>
          <w:rFonts w:hAnsi="ＭＳ 明朝" w:hint="eastAsia"/>
          <w:color w:val="000000" w:themeColor="text1"/>
          <w:szCs w:val="21"/>
        </w:rPr>
        <w:t>０４６６－５０－８２５８</w:t>
      </w:r>
      <w:r w:rsidRPr="00E1511D">
        <w:rPr>
          <w:rFonts w:hAnsi="ＭＳ 明朝" w:hint="eastAsia"/>
          <w:color w:val="000000" w:themeColor="text1"/>
          <w:szCs w:val="21"/>
        </w:rPr>
        <w:t>（直通）</w:t>
      </w:r>
    </w:p>
    <w:p w14:paraId="3F40B206" w14:textId="77777777" w:rsidR="00493F56" w:rsidRPr="00E1511D" w:rsidRDefault="00493F56" w:rsidP="00662BEF">
      <w:pPr>
        <w:pStyle w:val="a4"/>
        <w:numPr>
          <w:ilvl w:val="0"/>
          <w:numId w:val="13"/>
        </w:numPr>
        <w:ind w:leftChars="0" w:left="851" w:hanging="284"/>
        <w:rPr>
          <w:color w:val="000000" w:themeColor="text1"/>
          <w:szCs w:val="21"/>
        </w:rPr>
      </w:pPr>
      <w:r w:rsidRPr="00E1511D">
        <w:rPr>
          <w:rFonts w:hint="eastAsia"/>
          <w:color w:val="000000" w:themeColor="text1"/>
          <w:szCs w:val="21"/>
        </w:rPr>
        <w:t>提出期間</w:t>
      </w:r>
    </w:p>
    <w:p w14:paraId="2FFA5EC8" w14:textId="593F82EC" w:rsidR="00493F56" w:rsidRPr="00E1511D" w:rsidRDefault="00E07F35" w:rsidP="005744AC">
      <w:pPr>
        <w:ind w:firstLineChars="202" w:firstLine="424"/>
        <w:rPr>
          <w:rFonts w:hAnsi="ＭＳ 明朝"/>
          <w:color w:val="000000" w:themeColor="text1"/>
          <w:szCs w:val="21"/>
        </w:rPr>
      </w:pPr>
      <w:r w:rsidRPr="00E1511D">
        <w:rPr>
          <w:rFonts w:hAnsi="ＭＳ 明朝" w:hint="eastAsia"/>
          <w:color w:val="000000" w:themeColor="text1"/>
          <w:szCs w:val="21"/>
        </w:rPr>
        <w:t>２</w:t>
      </w:r>
      <w:r w:rsidR="000E1657" w:rsidRPr="00E1511D">
        <w:rPr>
          <w:rFonts w:hAnsi="ＭＳ 明朝" w:hint="eastAsia"/>
          <w:color w:val="000000" w:themeColor="text1"/>
          <w:szCs w:val="21"/>
        </w:rPr>
        <w:t>０２</w:t>
      </w:r>
      <w:r w:rsidR="00DD75BF" w:rsidRPr="00E1511D">
        <w:rPr>
          <w:rFonts w:hAnsi="ＭＳ 明朝" w:hint="eastAsia"/>
          <w:color w:val="000000" w:themeColor="text1"/>
          <w:szCs w:val="21"/>
        </w:rPr>
        <w:t>６</w:t>
      </w:r>
      <w:r w:rsidR="000E1657" w:rsidRPr="00E1511D">
        <w:rPr>
          <w:rFonts w:hAnsi="ＭＳ 明朝" w:hint="eastAsia"/>
          <w:color w:val="000000" w:themeColor="text1"/>
          <w:szCs w:val="21"/>
        </w:rPr>
        <w:t>年（令和</w:t>
      </w:r>
      <w:r w:rsidR="00DD75BF" w:rsidRPr="00E1511D">
        <w:rPr>
          <w:rFonts w:hAnsi="ＭＳ 明朝" w:hint="eastAsia"/>
          <w:color w:val="000000" w:themeColor="text1"/>
          <w:szCs w:val="21"/>
        </w:rPr>
        <w:t>８</w:t>
      </w:r>
      <w:r w:rsidR="000E1657" w:rsidRPr="00E1511D">
        <w:rPr>
          <w:rFonts w:hAnsi="ＭＳ 明朝" w:hint="eastAsia"/>
          <w:color w:val="000000" w:themeColor="text1"/>
          <w:szCs w:val="21"/>
        </w:rPr>
        <w:t>年）</w:t>
      </w:r>
      <w:r w:rsidR="00DD75BF" w:rsidRPr="00E1511D">
        <w:rPr>
          <w:rFonts w:hAnsi="ＭＳ 明朝" w:hint="eastAsia"/>
          <w:color w:val="000000" w:themeColor="text1"/>
          <w:szCs w:val="21"/>
        </w:rPr>
        <w:t>２</w:t>
      </w:r>
      <w:r w:rsidR="000E1657" w:rsidRPr="00E1511D">
        <w:rPr>
          <w:rFonts w:hAnsi="ＭＳ 明朝" w:hint="eastAsia"/>
          <w:color w:val="000000" w:themeColor="text1"/>
          <w:szCs w:val="21"/>
        </w:rPr>
        <w:t>月</w:t>
      </w:r>
      <w:r w:rsidR="005744AC" w:rsidRPr="00E1511D">
        <w:rPr>
          <w:rFonts w:hAnsi="ＭＳ 明朝" w:hint="eastAsia"/>
          <w:color w:val="000000" w:themeColor="text1"/>
          <w:szCs w:val="21"/>
        </w:rPr>
        <w:t>２０</w:t>
      </w:r>
      <w:r w:rsidR="007A2F32" w:rsidRPr="00E1511D">
        <w:rPr>
          <w:rFonts w:hAnsi="ＭＳ 明朝" w:hint="eastAsia"/>
          <w:color w:val="000000" w:themeColor="text1"/>
          <w:szCs w:val="21"/>
        </w:rPr>
        <w:t>日（</w:t>
      </w:r>
      <w:r w:rsidR="005744AC" w:rsidRPr="00E1511D">
        <w:rPr>
          <w:rFonts w:hAnsi="ＭＳ 明朝" w:hint="eastAsia"/>
          <w:color w:val="000000" w:themeColor="text1"/>
          <w:szCs w:val="21"/>
        </w:rPr>
        <w:t>金</w:t>
      </w:r>
      <w:r w:rsidR="007D2245" w:rsidRPr="00E1511D">
        <w:rPr>
          <w:rFonts w:hAnsi="ＭＳ 明朝" w:hint="eastAsia"/>
          <w:color w:val="000000" w:themeColor="text1"/>
          <w:szCs w:val="21"/>
        </w:rPr>
        <w:t>）から２０２</w:t>
      </w:r>
      <w:r w:rsidR="005744AC" w:rsidRPr="00E1511D">
        <w:rPr>
          <w:rFonts w:hAnsi="ＭＳ 明朝" w:hint="eastAsia"/>
          <w:color w:val="000000" w:themeColor="text1"/>
          <w:szCs w:val="21"/>
        </w:rPr>
        <w:t>６</w:t>
      </w:r>
      <w:r w:rsidR="007D2245" w:rsidRPr="00E1511D">
        <w:rPr>
          <w:rFonts w:hAnsi="ＭＳ 明朝" w:hint="eastAsia"/>
          <w:color w:val="000000" w:themeColor="text1"/>
          <w:szCs w:val="21"/>
        </w:rPr>
        <w:t>年（令和</w:t>
      </w:r>
      <w:r w:rsidR="005744AC" w:rsidRPr="00E1511D">
        <w:rPr>
          <w:rFonts w:hAnsi="ＭＳ 明朝" w:hint="eastAsia"/>
          <w:color w:val="000000" w:themeColor="text1"/>
          <w:szCs w:val="21"/>
        </w:rPr>
        <w:t>８</w:t>
      </w:r>
      <w:r w:rsidR="007D2245" w:rsidRPr="00E1511D">
        <w:rPr>
          <w:rFonts w:hAnsi="ＭＳ 明朝" w:hint="eastAsia"/>
          <w:color w:val="000000" w:themeColor="text1"/>
          <w:szCs w:val="21"/>
        </w:rPr>
        <w:t>年）３</w:t>
      </w:r>
      <w:r w:rsidR="000E1657" w:rsidRPr="00E1511D">
        <w:rPr>
          <w:rFonts w:hAnsi="ＭＳ 明朝" w:hint="eastAsia"/>
          <w:color w:val="000000" w:themeColor="text1"/>
          <w:szCs w:val="21"/>
        </w:rPr>
        <w:t>月</w:t>
      </w:r>
      <w:r w:rsidR="004B6BBF" w:rsidRPr="00E1511D">
        <w:rPr>
          <w:rFonts w:hAnsi="ＭＳ 明朝" w:hint="eastAsia"/>
          <w:color w:val="000000" w:themeColor="text1"/>
          <w:szCs w:val="21"/>
        </w:rPr>
        <w:t>４</w:t>
      </w:r>
      <w:r w:rsidR="000E1657" w:rsidRPr="00E1511D">
        <w:rPr>
          <w:rFonts w:hAnsi="ＭＳ 明朝" w:hint="eastAsia"/>
          <w:color w:val="000000" w:themeColor="text1"/>
          <w:szCs w:val="21"/>
        </w:rPr>
        <w:t>日（</w:t>
      </w:r>
      <w:r w:rsidR="004B6BBF" w:rsidRPr="00E1511D">
        <w:rPr>
          <w:rFonts w:hAnsi="ＭＳ 明朝" w:hint="eastAsia"/>
          <w:color w:val="000000" w:themeColor="text1"/>
          <w:szCs w:val="21"/>
        </w:rPr>
        <w:t>水</w:t>
      </w:r>
      <w:r w:rsidR="00493F56" w:rsidRPr="00E1511D">
        <w:rPr>
          <w:rFonts w:hAnsi="ＭＳ 明朝" w:hint="eastAsia"/>
          <w:color w:val="000000" w:themeColor="text1"/>
          <w:szCs w:val="21"/>
        </w:rPr>
        <w:t>）</w:t>
      </w:r>
    </w:p>
    <w:p w14:paraId="3312E6E3" w14:textId="77777777" w:rsidR="00472948" w:rsidRPr="00E1511D" w:rsidRDefault="00493F56" w:rsidP="00662BEF">
      <w:pPr>
        <w:ind w:firstLineChars="202" w:firstLine="424"/>
        <w:rPr>
          <w:rFonts w:hAnsi="ＭＳ 明朝"/>
          <w:color w:val="000000" w:themeColor="text1"/>
          <w:szCs w:val="21"/>
        </w:rPr>
      </w:pPr>
      <w:r w:rsidRPr="00E1511D">
        <w:rPr>
          <w:rFonts w:hAnsi="ＭＳ 明朝" w:hint="eastAsia"/>
          <w:color w:val="000000" w:themeColor="text1"/>
          <w:szCs w:val="21"/>
        </w:rPr>
        <w:t>※</w:t>
      </w:r>
      <w:r w:rsidR="00472948" w:rsidRPr="00E1511D">
        <w:rPr>
          <w:rFonts w:hAnsi="ＭＳ 明朝" w:hint="eastAsia"/>
          <w:color w:val="000000" w:themeColor="text1"/>
          <w:szCs w:val="21"/>
        </w:rPr>
        <w:t>持参する場合の</w:t>
      </w:r>
      <w:r w:rsidRPr="00E1511D">
        <w:rPr>
          <w:rFonts w:hAnsi="ＭＳ 明朝" w:hint="eastAsia"/>
          <w:color w:val="000000" w:themeColor="text1"/>
          <w:szCs w:val="21"/>
        </w:rPr>
        <w:t>受付時間は</w:t>
      </w:r>
      <w:r w:rsidR="003F21C7" w:rsidRPr="00E1511D">
        <w:rPr>
          <w:rFonts w:hAnsi="ＭＳ 明朝" w:hint="eastAsia"/>
          <w:color w:val="000000" w:themeColor="text1"/>
          <w:szCs w:val="21"/>
        </w:rPr>
        <w:t>、</w:t>
      </w:r>
      <w:r w:rsidR="00472948" w:rsidRPr="00E1511D">
        <w:rPr>
          <w:rFonts w:hAnsi="ＭＳ 明朝" w:hint="eastAsia"/>
          <w:color w:val="000000" w:themeColor="text1"/>
          <w:szCs w:val="21"/>
        </w:rPr>
        <w:t>提出期間内の</w:t>
      </w:r>
      <w:r w:rsidRPr="00E1511D">
        <w:rPr>
          <w:rFonts w:hAnsi="ＭＳ 明朝" w:hint="eastAsia"/>
          <w:color w:val="000000" w:themeColor="text1"/>
          <w:szCs w:val="21"/>
        </w:rPr>
        <w:t>平日の９時から１７時まで（１２時から</w:t>
      </w:r>
    </w:p>
    <w:p w14:paraId="77307032" w14:textId="77777777" w:rsidR="00493F56" w:rsidRPr="00E1511D" w:rsidRDefault="00493F56" w:rsidP="00472948">
      <w:pPr>
        <w:ind w:firstLineChars="302" w:firstLine="634"/>
        <w:rPr>
          <w:rFonts w:hAnsi="ＭＳ 明朝"/>
          <w:color w:val="000000" w:themeColor="text1"/>
          <w:szCs w:val="21"/>
        </w:rPr>
      </w:pPr>
      <w:r w:rsidRPr="00E1511D">
        <w:rPr>
          <w:rFonts w:hAnsi="ＭＳ 明朝" w:hint="eastAsia"/>
          <w:color w:val="000000" w:themeColor="text1"/>
          <w:szCs w:val="21"/>
        </w:rPr>
        <w:t>１３時までは除く）。</w:t>
      </w:r>
    </w:p>
    <w:p w14:paraId="184D3749" w14:textId="77777777" w:rsidR="00493F56" w:rsidRPr="00E1511D" w:rsidRDefault="00493F56" w:rsidP="00662BEF">
      <w:pPr>
        <w:ind w:firstLineChars="202" w:firstLine="424"/>
        <w:rPr>
          <w:rFonts w:hAnsi="ＭＳ 明朝"/>
          <w:color w:val="000000" w:themeColor="text1"/>
          <w:szCs w:val="21"/>
        </w:rPr>
      </w:pPr>
      <w:r w:rsidRPr="00E1511D">
        <w:rPr>
          <w:rFonts w:hAnsi="ＭＳ 明朝" w:hint="eastAsia"/>
          <w:color w:val="000000" w:themeColor="text1"/>
          <w:szCs w:val="21"/>
        </w:rPr>
        <w:t>※土曜日</w:t>
      </w:r>
      <w:r w:rsidR="003F21C7" w:rsidRPr="00E1511D">
        <w:rPr>
          <w:rFonts w:hAnsi="ＭＳ 明朝" w:hint="eastAsia"/>
          <w:color w:val="000000" w:themeColor="text1"/>
          <w:szCs w:val="21"/>
        </w:rPr>
        <w:t>、</w:t>
      </w:r>
      <w:r w:rsidRPr="00E1511D">
        <w:rPr>
          <w:rFonts w:hAnsi="ＭＳ 明朝" w:hint="eastAsia"/>
          <w:color w:val="000000" w:themeColor="text1"/>
          <w:szCs w:val="21"/>
        </w:rPr>
        <w:t>日曜日は除く。</w:t>
      </w:r>
    </w:p>
    <w:p w14:paraId="654EAE94" w14:textId="77777777" w:rsidR="00472948" w:rsidRPr="00E1511D" w:rsidRDefault="00472948" w:rsidP="00472948">
      <w:pPr>
        <w:pStyle w:val="a4"/>
        <w:numPr>
          <w:ilvl w:val="0"/>
          <w:numId w:val="13"/>
        </w:numPr>
        <w:ind w:leftChars="0" w:left="851" w:hanging="284"/>
        <w:rPr>
          <w:rFonts w:hAnsi="ＭＳ 明朝"/>
          <w:color w:val="000000" w:themeColor="text1"/>
          <w:szCs w:val="21"/>
        </w:rPr>
      </w:pPr>
      <w:r w:rsidRPr="00E1511D">
        <w:rPr>
          <w:rFonts w:hAnsi="ＭＳ 明朝" w:hint="eastAsia"/>
          <w:color w:val="000000" w:themeColor="text1"/>
          <w:szCs w:val="21"/>
        </w:rPr>
        <w:t>提出方法及び提出先</w:t>
      </w:r>
    </w:p>
    <w:p w14:paraId="168C5369" w14:textId="77777777" w:rsidR="00472948" w:rsidRPr="00E1511D" w:rsidRDefault="00472948" w:rsidP="00472948">
      <w:pPr>
        <w:ind w:firstLineChars="150" w:firstLine="315"/>
        <w:rPr>
          <w:rFonts w:hAnsi="ＭＳ 明朝"/>
          <w:color w:val="000000" w:themeColor="text1"/>
          <w:szCs w:val="21"/>
        </w:rPr>
      </w:pPr>
      <w:r w:rsidRPr="00E1511D">
        <w:rPr>
          <w:rFonts w:hAnsi="ＭＳ 明朝" w:hint="eastAsia"/>
          <w:color w:val="000000" w:themeColor="text1"/>
          <w:szCs w:val="21"/>
        </w:rPr>
        <w:t>「本実施要領３（１）」あてに</w:t>
      </w:r>
      <w:r w:rsidR="003F21C7" w:rsidRPr="00E1511D">
        <w:rPr>
          <w:rFonts w:hAnsi="ＭＳ 明朝" w:hint="eastAsia"/>
          <w:color w:val="000000" w:themeColor="text1"/>
          <w:szCs w:val="21"/>
        </w:rPr>
        <w:t>、</w:t>
      </w:r>
      <w:r w:rsidRPr="00E1511D">
        <w:rPr>
          <w:rFonts w:hAnsi="ＭＳ 明朝" w:hint="eastAsia"/>
          <w:color w:val="000000" w:themeColor="text1"/>
          <w:szCs w:val="21"/>
        </w:rPr>
        <w:t>持参又は郵送（書留</w:t>
      </w:r>
      <w:r w:rsidR="003F21C7" w:rsidRPr="00E1511D">
        <w:rPr>
          <w:rFonts w:hAnsi="ＭＳ 明朝" w:hint="eastAsia"/>
          <w:color w:val="000000" w:themeColor="text1"/>
          <w:szCs w:val="21"/>
        </w:rPr>
        <w:t>、</w:t>
      </w:r>
      <w:r w:rsidRPr="00E1511D">
        <w:rPr>
          <w:rFonts w:hAnsi="ＭＳ 明朝" w:hint="eastAsia"/>
          <w:color w:val="000000" w:themeColor="text1"/>
          <w:szCs w:val="21"/>
        </w:rPr>
        <w:t>簡易書留</w:t>
      </w:r>
      <w:r w:rsidR="003F21C7" w:rsidRPr="00E1511D">
        <w:rPr>
          <w:rFonts w:hAnsi="ＭＳ 明朝" w:hint="eastAsia"/>
          <w:color w:val="000000" w:themeColor="text1"/>
          <w:szCs w:val="21"/>
        </w:rPr>
        <w:t>、</w:t>
      </w:r>
      <w:r w:rsidRPr="00E1511D">
        <w:rPr>
          <w:rFonts w:hAnsi="ＭＳ 明朝" w:hint="eastAsia"/>
          <w:color w:val="000000" w:themeColor="text1"/>
          <w:szCs w:val="21"/>
        </w:rPr>
        <w:t>特定記録郵便に限る）</w:t>
      </w:r>
    </w:p>
    <w:p w14:paraId="38C38A56" w14:textId="77777777" w:rsidR="007A2F32" w:rsidRPr="00E1511D" w:rsidRDefault="00472948" w:rsidP="007A2F32">
      <w:pPr>
        <w:ind w:firstLineChars="202" w:firstLine="424"/>
        <w:rPr>
          <w:rFonts w:hAnsi="ＭＳ 明朝"/>
          <w:color w:val="000000" w:themeColor="text1"/>
          <w:szCs w:val="21"/>
        </w:rPr>
      </w:pPr>
      <w:r w:rsidRPr="00E1511D">
        <w:rPr>
          <w:rFonts w:hAnsi="ＭＳ 明朝" w:hint="eastAsia"/>
          <w:color w:val="000000" w:themeColor="text1"/>
          <w:szCs w:val="21"/>
        </w:rPr>
        <w:t>で提出すること。郵送で提出する場合は</w:t>
      </w:r>
      <w:r w:rsidR="003F21C7" w:rsidRPr="00E1511D">
        <w:rPr>
          <w:rFonts w:hAnsi="ＭＳ 明朝" w:hint="eastAsia"/>
          <w:color w:val="000000" w:themeColor="text1"/>
          <w:szCs w:val="21"/>
        </w:rPr>
        <w:t>、</w:t>
      </w:r>
      <w:r w:rsidR="007A2F32" w:rsidRPr="00E1511D">
        <w:rPr>
          <w:rFonts w:hAnsi="ＭＳ 明朝" w:hint="eastAsia"/>
          <w:color w:val="000000" w:themeColor="text1"/>
          <w:szCs w:val="21"/>
        </w:rPr>
        <w:t>電話にて藤沢市福祉</w:t>
      </w:r>
      <w:r w:rsidRPr="00E1511D">
        <w:rPr>
          <w:rFonts w:hAnsi="ＭＳ 明朝" w:hint="eastAsia"/>
          <w:color w:val="000000" w:themeColor="text1"/>
          <w:szCs w:val="21"/>
        </w:rPr>
        <w:t>総務課へ書類が到着して</w:t>
      </w:r>
    </w:p>
    <w:p w14:paraId="6B1BB8C1" w14:textId="409EC9CD" w:rsidR="00472948" w:rsidRPr="00E1511D" w:rsidRDefault="00472948" w:rsidP="007A2F32">
      <w:pPr>
        <w:ind w:firstLineChars="202" w:firstLine="424"/>
        <w:rPr>
          <w:rFonts w:hAnsi="ＭＳ 明朝"/>
          <w:color w:val="000000" w:themeColor="text1"/>
          <w:szCs w:val="21"/>
        </w:rPr>
      </w:pPr>
      <w:r w:rsidRPr="00E1511D">
        <w:rPr>
          <w:rFonts w:hAnsi="ＭＳ 明朝" w:hint="eastAsia"/>
          <w:color w:val="000000" w:themeColor="text1"/>
          <w:szCs w:val="21"/>
        </w:rPr>
        <w:t>いるかの確認をすること。</w:t>
      </w:r>
    </w:p>
    <w:p w14:paraId="218BB2A2" w14:textId="77777777" w:rsidR="0069133C" w:rsidRPr="00E1511D" w:rsidRDefault="0069133C" w:rsidP="00662BEF">
      <w:pPr>
        <w:pStyle w:val="a4"/>
        <w:numPr>
          <w:ilvl w:val="0"/>
          <w:numId w:val="13"/>
        </w:numPr>
        <w:ind w:leftChars="0" w:left="851" w:hanging="284"/>
        <w:rPr>
          <w:color w:val="000000" w:themeColor="text1"/>
          <w:szCs w:val="21"/>
        </w:rPr>
      </w:pPr>
      <w:r w:rsidRPr="00E1511D">
        <w:rPr>
          <w:rFonts w:hint="eastAsia"/>
          <w:color w:val="000000" w:themeColor="text1"/>
          <w:szCs w:val="21"/>
        </w:rPr>
        <w:t>提出書類</w:t>
      </w:r>
    </w:p>
    <w:p w14:paraId="0750C7B2" w14:textId="77777777" w:rsidR="0069133C" w:rsidRPr="00E1511D" w:rsidRDefault="00041223" w:rsidP="00313965">
      <w:pPr>
        <w:pStyle w:val="a4"/>
        <w:numPr>
          <w:ilvl w:val="0"/>
          <w:numId w:val="14"/>
        </w:numPr>
        <w:ind w:leftChars="0"/>
        <w:rPr>
          <w:color w:val="000000" w:themeColor="text1"/>
          <w:szCs w:val="21"/>
        </w:rPr>
      </w:pPr>
      <w:r w:rsidRPr="00E1511D">
        <w:rPr>
          <w:rFonts w:hint="eastAsia"/>
          <w:color w:val="000000" w:themeColor="text1"/>
          <w:szCs w:val="21"/>
        </w:rPr>
        <w:t>入札参加申込書</w:t>
      </w:r>
      <w:r w:rsidR="0069133C" w:rsidRPr="00E1511D">
        <w:rPr>
          <w:rFonts w:hint="eastAsia"/>
          <w:color w:val="000000" w:themeColor="text1"/>
          <w:szCs w:val="21"/>
        </w:rPr>
        <w:t xml:space="preserve">（様式１）　　　　　　　　　　　　　　　</w:t>
      </w:r>
      <w:r w:rsidR="004B09E7" w:rsidRPr="00E1511D">
        <w:rPr>
          <w:rFonts w:hint="eastAsia"/>
          <w:color w:val="000000" w:themeColor="text1"/>
          <w:szCs w:val="21"/>
        </w:rPr>
        <w:t xml:space="preserve">　　</w:t>
      </w:r>
      <w:r w:rsidR="004B09E7" w:rsidRPr="00E1511D">
        <w:rPr>
          <w:rFonts w:hint="eastAsia"/>
          <w:color w:val="000000" w:themeColor="text1"/>
          <w:szCs w:val="21"/>
        </w:rPr>
        <w:t xml:space="preserve"> </w:t>
      </w:r>
      <w:r w:rsidR="00274712" w:rsidRPr="00E1511D">
        <w:rPr>
          <w:rFonts w:hint="eastAsia"/>
          <w:color w:val="000000" w:themeColor="text1"/>
          <w:szCs w:val="21"/>
        </w:rPr>
        <w:t xml:space="preserve">　</w:t>
      </w:r>
      <w:r w:rsidR="0069133C" w:rsidRPr="00E1511D">
        <w:rPr>
          <w:rFonts w:hint="eastAsia"/>
          <w:color w:val="000000" w:themeColor="text1"/>
          <w:szCs w:val="21"/>
        </w:rPr>
        <w:t>１部</w:t>
      </w:r>
    </w:p>
    <w:p w14:paraId="4109BF25" w14:textId="1FDF03EB" w:rsidR="0069133C" w:rsidRPr="00E1511D" w:rsidRDefault="004B09E7" w:rsidP="00313965">
      <w:pPr>
        <w:pStyle w:val="a4"/>
        <w:numPr>
          <w:ilvl w:val="0"/>
          <w:numId w:val="14"/>
        </w:numPr>
        <w:ind w:leftChars="0"/>
        <w:rPr>
          <w:color w:val="000000" w:themeColor="text1"/>
          <w:szCs w:val="21"/>
        </w:rPr>
      </w:pPr>
      <w:r w:rsidRPr="00E1511D">
        <w:rPr>
          <w:rFonts w:hint="eastAsia"/>
          <w:color w:val="000000" w:themeColor="text1"/>
          <w:szCs w:val="21"/>
        </w:rPr>
        <w:t>「</w:t>
      </w:r>
      <w:r w:rsidR="00357A5B" w:rsidRPr="00E1511D">
        <w:rPr>
          <w:rFonts w:hint="eastAsia"/>
          <w:color w:val="000000" w:themeColor="text1"/>
          <w:szCs w:val="21"/>
        </w:rPr>
        <w:t>本</w:t>
      </w:r>
      <w:r w:rsidR="008B1277" w:rsidRPr="00E1511D">
        <w:rPr>
          <w:rFonts w:hint="eastAsia"/>
          <w:color w:val="000000" w:themeColor="text1"/>
          <w:szCs w:val="21"/>
        </w:rPr>
        <w:t>実施要領２</w:t>
      </w:r>
      <w:r w:rsidR="00712860" w:rsidRPr="00E1511D">
        <w:rPr>
          <w:rFonts w:hint="eastAsia"/>
          <w:color w:val="000000" w:themeColor="text1"/>
          <w:szCs w:val="21"/>
        </w:rPr>
        <w:t>（２</w:t>
      </w:r>
      <w:r w:rsidR="00D15F4C" w:rsidRPr="00E1511D">
        <w:rPr>
          <w:rFonts w:hint="eastAsia"/>
          <w:color w:val="000000" w:themeColor="text1"/>
          <w:szCs w:val="21"/>
        </w:rPr>
        <w:t>）」に係る事実</w:t>
      </w:r>
      <w:r w:rsidRPr="00E1511D">
        <w:rPr>
          <w:rFonts w:hint="eastAsia"/>
          <w:color w:val="000000" w:themeColor="text1"/>
          <w:szCs w:val="21"/>
        </w:rPr>
        <w:t>を証</w:t>
      </w:r>
      <w:r w:rsidR="0069133C" w:rsidRPr="00E1511D">
        <w:rPr>
          <w:rFonts w:hint="eastAsia"/>
          <w:color w:val="000000" w:themeColor="text1"/>
          <w:szCs w:val="21"/>
        </w:rPr>
        <w:t>する書類（契約書</w:t>
      </w:r>
      <w:r w:rsidR="00782D97" w:rsidRPr="00E1511D">
        <w:rPr>
          <w:rFonts w:hint="eastAsia"/>
          <w:color w:val="000000" w:themeColor="text1"/>
          <w:szCs w:val="21"/>
        </w:rPr>
        <w:t>等の</w:t>
      </w:r>
      <w:r w:rsidR="0069133C" w:rsidRPr="00E1511D">
        <w:rPr>
          <w:rFonts w:hint="eastAsia"/>
          <w:color w:val="000000" w:themeColor="text1"/>
          <w:szCs w:val="21"/>
        </w:rPr>
        <w:t>写し）１部</w:t>
      </w:r>
    </w:p>
    <w:p w14:paraId="2DF6D339" w14:textId="77777777" w:rsidR="0069133C" w:rsidRPr="00E1511D" w:rsidRDefault="0069133C" w:rsidP="00313965">
      <w:pPr>
        <w:pStyle w:val="a4"/>
        <w:numPr>
          <w:ilvl w:val="0"/>
          <w:numId w:val="14"/>
        </w:numPr>
        <w:ind w:leftChars="0"/>
        <w:rPr>
          <w:color w:val="000000" w:themeColor="text1"/>
          <w:szCs w:val="21"/>
        </w:rPr>
      </w:pPr>
      <w:r w:rsidRPr="00E1511D">
        <w:rPr>
          <w:rFonts w:hint="eastAsia"/>
          <w:color w:val="000000" w:themeColor="text1"/>
          <w:szCs w:val="21"/>
        </w:rPr>
        <w:t xml:space="preserve">納税証明書（３か月以内に発行されたもの・写し可）　　　</w:t>
      </w:r>
      <w:r w:rsidR="004B09E7" w:rsidRPr="00E1511D">
        <w:rPr>
          <w:rFonts w:hint="eastAsia"/>
          <w:color w:val="000000" w:themeColor="text1"/>
          <w:szCs w:val="21"/>
        </w:rPr>
        <w:t xml:space="preserve">　　</w:t>
      </w:r>
      <w:r w:rsidR="004B09E7" w:rsidRPr="00E1511D">
        <w:rPr>
          <w:rFonts w:hint="eastAsia"/>
          <w:color w:val="000000" w:themeColor="text1"/>
          <w:szCs w:val="21"/>
        </w:rPr>
        <w:t xml:space="preserve"> </w:t>
      </w:r>
      <w:r w:rsidR="00274712" w:rsidRPr="00E1511D">
        <w:rPr>
          <w:rFonts w:hint="eastAsia"/>
          <w:color w:val="000000" w:themeColor="text1"/>
          <w:szCs w:val="21"/>
        </w:rPr>
        <w:t>各</w:t>
      </w:r>
      <w:r w:rsidRPr="00E1511D">
        <w:rPr>
          <w:rFonts w:hint="eastAsia"/>
          <w:color w:val="000000" w:themeColor="text1"/>
          <w:szCs w:val="21"/>
        </w:rPr>
        <w:t>１部</w:t>
      </w:r>
    </w:p>
    <w:p w14:paraId="7111F0F2" w14:textId="77777777" w:rsidR="0069133C" w:rsidRPr="00E1511D" w:rsidRDefault="0069133C" w:rsidP="00846296">
      <w:pPr>
        <w:ind w:firstLineChars="450" w:firstLine="945"/>
        <w:rPr>
          <w:rFonts w:hAnsi="ＭＳ 明朝"/>
          <w:color w:val="000000" w:themeColor="text1"/>
          <w:szCs w:val="21"/>
        </w:rPr>
      </w:pPr>
      <w:r w:rsidRPr="00E1511D">
        <w:rPr>
          <w:rFonts w:hAnsi="ＭＳ 明朝" w:hint="eastAsia"/>
          <w:color w:val="000000" w:themeColor="text1"/>
        </w:rPr>
        <w:t>次の地方税及び国税に関する納税証明書等（直近１過年度分）を提出すること。</w:t>
      </w:r>
    </w:p>
    <w:p w14:paraId="58555971" w14:textId="77777777" w:rsidR="0069133C" w:rsidRPr="00E1511D" w:rsidRDefault="0069133C" w:rsidP="00846296">
      <w:pPr>
        <w:ind w:firstLineChars="450" w:firstLine="945"/>
        <w:rPr>
          <w:rFonts w:hAnsi="ＭＳ 明朝"/>
          <w:color w:val="000000" w:themeColor="text1"/>
        </w:rPr>
      </w:pPr>
      <w:r w:rsidRPr="00E1511D">
        <w:rPr>
          <w:rFonts w:hAnsi="ＭＳ 明朝" w:hint="eastAsia"/>
          <w:color w:val="000000" w:themeColor="text1"/>
        </w:rPr>
        <w:t>・法人県民税</w:t>
      </w:r>
      <w:r w:rsidR="003F21C7" w:rsidRPr="00E1511D">
        <w:rPr>
          <w:rFonts w:hAnsi="ＭＳ 明朝" w:hint="eastAsia"/>
          <w:color w:val="000000" w:themeColor="text1"/>
        </w:rPr>
        <w:t>、</w:t>
      </w:r>
      <w:r w:rsidRPr="00E1511D">
        <w:rPr>
          <w:rFonts w:hAnsi="ＭＳ 明朝" w:hint="eastAsia"/>
          <w:color w:val="000000" w:themeColor="text1"/>
        </w:rPr>
        <w:t>事業税</w:t>
      </w:r>
    </w:p>
    <w:p w14:paraId="5D5522AF" w14:textId="77777777" w:rsidR="0069133C" w:rsidRPr="00E1511D" w:rsidRDefault="0069133C" w:rsidP="00846296">
      <w:pPr>
        <w:ind w:firstLineChars="550" w:firstLine="1155"/>
        <w:rPr>
          <w:rFonts w:hAnsi="ＭＳ 明朝"/>
          <w:color w:val="000000" w:themeColor="text1"/>
        </w:rPr>
      </w:pPr>
      <w:r w:rsidRPr="00E1511D">
        <w:rPr>
          <w:rFonts w:hAnsi="ＭＳ 明朝" w:hint="eastAsia"/>
          <w:color w:val="000000" w:themeColor="text1"/>
        </w:rPr>
        <w:t>神奈川県内に営業所がある場合は</w:t>
      </w:r>
      <w:r w:rsidR="003F21C7" w:rsidRPr="00E1511D">
        <w:rPr>
          <w:rFonts w:hAnsi="ＭＳ 明朝" w:hint="eastAsia"/>
          <w:color w:val="000000" w:themeColor="text1"/>
        </w:rPr>
        <w:t>、</w:t>
      </w:r>
      <w:r w:rsidRPr="00E1511D">
        <w:rPr>
          <w:rFonts w:hAnsi="ＭＳ 明朝" w:hint="eastAsia"/>
          <w:color w:val="000000" w:themeColor="text1"/>
        </w:rPr>
        <w:t>神奈川県の県税事務所が発行するもの。</w:t>
      </w:r>
    </w:p>
    <w:p w14:paraId="26207D3A" w14:textId="77777777" w:rsidR="0069133C" w:rsidRPr="00E1511D" w:rsidRDefault="0069133C" w:rsidP="00846296">
      <w:pPr>
        <w:ind w:firstLineChars="550" w:firstLine="1155"/>
        <w:rPr>
          <w:rFonts w:hAnsi="ＭＳ 明朝"/>
          <w:color w:val="000000" w:themeColor="text1"/>
        </w:rPr>
      </w:pPr>
      <w:r w:rsidRPr="00E1511D">
        <w:rPr>
          <w:rFonts w:hAnsi="ＭＳ 明朝" w:hint="eastAsia"/>
          <w:color w:val="000000" w:themeColor="text1"/>
        </w:rPr>
        <w:t>神奈川県内に営業所がない場合は</w:t>
      </w:r>
      <w:r w:rsidR="003F21C7" w:rsidRPr="00E1511D">
        <w:rPr>
          <w:rFonts w:hAnsi="ＭＳ 明朝" w:hint="eastAsia"/>
          <w:color w:val="000000" w:themeColor="text1"/>
        </w:rPr>
        <w:t>、</w:t>
      </w:r>
      <w:r w:rsidRPr="00E1511D">
        <w:rPr>
          <w:rFonts w:hAnsi="ＭＳ 明朝" w:hint="eastAsia"/>
          <w:color w:val="000000" w:themeColor="text1"/>
        </w:rPr>
        <w:t>本店の所在する都道府県が発行するもの。</w:t>
      </w:r>
    </w:p>
    <w:p w14:paraId="4770D1E4" w14:textId="77777777" w:rsidR="0069133C" w:rsidRPr="00E1511D" w:rsidRDefault="0069133C" w:rsidP="00846296">
      <w:pPr>
        <w:ind w:firstLineChars="450" w:firstLine="945"/>
        <w:rPr>
          <w:rFonts w:hAnsi="ＭＳ 明朝"/>
          <w:color w:val="000000" w:themeColor="text1"/>
        </w:rPr>
      </w:pPr>
      <w:r w:rsidRPr="00E1511D">
        <w:rPr>
          <w:rFonts w:hAnsi="ＭＳ 明朝" w:hint="eastAsia"/>
          <w:color w:val="000000" w:themeColor="text1"/>
        </w:rPr>
        <w:t>・法人税</w:t>
      </w:r>
      <w:r w:rsidR="003F21C7" w:rsidRPr="00E1511D">
        <w:rPr>
          <w:rFonts w:hAnsi="ＭＳ 明朝" w:hint="eastAsia"/>
          <w:color w:val="000000" w:themeColor="text1"/>
        </w:rPr>
        <w:t>、</w:t>
      </w:r>
      <w:r w:rsidRPr="00E1511D">
        <w:rPr>
          <w:rFonts w:hAnsi="ＭＳ 明朝" w:hint="eastAsia"/>
          <w:color w:val="000000" w:themeColor="text1"/>
        </w:rPr>
        <w:t>消費税及び地方消費税</w:t>
      </w:r>
    </w:p>
    <w:p w14:paraId="4E30FE08" w14:textId="77777777" w:rsidR="00E45EDC" w:rsidRPr="00E1511D" w:rsidRDefault="0069133C" w:rsidP="00846296">
      <w:pPr>
        <w:ind w:firstLineChars="550" w:firstLine="1155"/>
        <w:rPr>
          <w:rFonts w:hAnsi="ＭＳ 明朝"/>
          <w:color w:val="000000" w:themeColor="text1"/>
        </w:rPr>
      </w:pPr>
      <w:r w:rsidRPr="00E1511D">
        <w:rPr>
          <w:rFonts w:hAnsi="ＭＳ 明朝" w:hint="eastAsia"/>
          <w:color w:val="000000" w:themeColor="text1"/>
        </w:rPr>
        <w:t>本店所在地を所管する税務署で発行するもの。</w:t>
      </w:r>
    </w:p>
    <w:p w14:paraId="488E4974" w14:textId="77777777" w:rsidR="0069133C" w:rsidRPr="00E1511D" w:rsidRDefault="0069133C" w:rsidP="00313965">
      <w:pPr>
        <w:ind w:leftChars="540" w:left="1134" w:firstLineChars="10" w:firstLine="21"/>
        <w:rPr>
          <w:rFonts w:hAnsi="ＭＳ 明朝"/>
          <w:color w:val="000000" w:themeColor="text1"/>
        </w:rPr>
      </w:pPr>
      <w:r w:rsidRPr="00E1511D">
        <w:rPr>
          <w:rFonts w:hAnsi="ＭＳ 明朝" w:hint="eastAsia"/>
          <w:color w:val="000000" w:themeColor="text1"/>
        </w:rPr>
        <w:t>免税事業者についても</w:t>
      </w:r>
      <w:r w:rsidR="003F21C7" w:rsidRPr="00E1511D">
        <w:rPr>
          <w:rFonts w:hAnsi="ＭＳ 明朝" w:hint="eastAsia"/>
          <w:color w:val="000000" w:themeColor="text1"/>
        </w:rPr>
        <w:t>、</w:t>
      </w:r>
      <w:r w:rsidRPr="00E1511D">
        <w:rPr>
          <w:rFonts w:hAnsi="ＭＳ 明朝" w:hint="eastAsia"/>
          <w:color w:val="000000" w:themeColor="text1"/>
        </w:rPr>
        <w:t>「未納の税額のないことの証明書」が発行されるので必ず提出すること。</w:t>
      </w:r>
    </w:p>
    <w:p w14:paraId="15A4CB19" w14:textId="77777777" w:rsidR="0069133C" w:rsidRPr="00E1511D" w:rsidRDefault="0069133C" w:rsidP="00846296">
      <w:pPr>
        <w:ind w:firstLineChars="450" w:firstLine="945"/>
        <w:rPr>
          <w:rFonts w:hAnsi="ＭＳ 明朝"/>
          <w:color w:val="000000" w:themeColor="text1"/>
        </w:rPr>
      </w:pPr>
      <w:r w:rsidRPr="00E1511D">
        <w:rPr>
          <w:rFonts w:hAnsi="ＭＳ 明朝" w:hint="eastAsia"/>
          <w:color w:val="000000" w:themeColor="text1"/>
        </w:rPr>
        <w:t>・藤沢市の固定資産税（市内に事業所がない場合は不要）</w:t>
      </w:r>
    </w:p>
    <w:p w14:paraId="6E103D65" w14:textId="77777777" w:rsidR="0069133C" w:rsidRPr="00E1511D" w:rsidRDefault="0069133C" w:rsidP="000C5682">
      <w:pPr>
        <w:ind w:firstLineChars="550" w:firstLine="1155"/>
        <w:rPr>
          <w:rFonts w:hAnsi="ＭＳ 明朝"/>
          <w:color w:val="000000" w:themeColor="text1"/>
        </w:rPr>
      </w:pPr>
      <w:r w:rsidRPr="00E1511D">
        <w:rPr>
          <w:rFonts w:hAnsi="ＭＳ 明朝" w:hint="eastAsia"/>
          <w:color w:val="000000" w:themeColor="text1"/>
        </w:rPr>
        <w:t>藤沢市が発行するもの。</w:t>
      </w:r>
    </w:p>
    <w:p w14:paraId="00103831" w14:textId="77777777" w:rsidR="00E45EDC" w:rsidRPr="00E1511D" w:rsidRDefault="0069133C" w:rsidP="00846296">
      <w:pPr>
        <w:ind w:firstLineChars="550" w:firstLine="1155"/>
        <w:rPr>
          <w:rFonts w:hAnsi="ＭＳ 明朝"/>
          <w:color w:val="000000" w:themeColor="text1"/>
        </w:rPr>
      </w:pPr>
      <w:r w:rsidRPr="00E1511D">
        <w:rPr>
          <w:rFonts w:hAnsi="ＭＳ 明朝" w:hint="eastAsia"/>
          <w:color w:val="000000" w:themeColor="text1"/>
        </w:rPr>
        <w:t>市内に事業所があるが</w:t>
      </w:r>
      <w:r w:rsidR="003F21C7" w:rsidRPr="00E1511D">
        <w:rPr>
          <w:rFonts w:hAnsi="ＭＳ 明朝" w:hint="eastAsia"/>
          <w:color w:val="000000" w:themeColor="text1"/>
        </w:rPr>
        <w:t>、</w:t>
      </w:r>
      <w:r w:rsidRPr="00E1511D">
        <w:rPr>
          <w:rFonts w:hAnsi="ＭＳ 明朝" w:hint="eastAsia"/>
          <w:color w:val="000000" w:themeColor="text1"/>
        </w:rPr>
        <w:t>固定資産がない場合は</w:t>
      </w:r>
      <w:r w:rsidR="003F21C7" w:rsidRPr="00E1511D">
        <w:rPr>
          <w:rFonts w:hAnsi="ＭＳ 明朝" w:hint="eastAsia"/>
          <w:color w:val="000000" w:themeColor="text1"/>
        </w:rPr>
        <w:t>、</w:t>
      </w:r>
      <w:r w:rsidRPr="00E1511D">
        <w:rPr>
          <w:rFonts w:hAnsi="ＭＳ 明朝" w:hint="eastAsia"/>
          <w:color w:val="000000" w:themeColor="text1"/>
        </w:rPr>
        <w:t>無資産証明書を提出すること。</w:t>
      </w:r>
    </w:p>
    <w:p w14:paraId="094863E1" w14:textId="77777777" w:rsidR="00E45EDC" w:rsidRPr="00E1511D" w:rsidRDefault="0069133C" w:rsidP="00846296">
      <w:pPr>
        <w:ind w:firstLineChars="450" w:firstLine="945"/>
        <w:rPr>
          <w:rFonts w:hAnsi="ＭＳ 明朝"/>
          <w:color w:val="000000" w:themeColor="text1"/>
        </w:rPr>
      </w:pPr>
      <w:r w:rsidRPr="00E1511D">
        <w:rPr>
          <w:rFonts w:hAnsi="ＭＳ 明朝" w:hint="eastAsia"/>
          <w:color w:val="000000" w:themeColor="text1"/>
        </w:rPr>
        <w:t>・藤沢市の法人市民税（市内に事業所がない場合は不要）</w:t>
      </w:r>
    </w:p>
    <w:p w14:paraId="392C6B6F" w14:textId="77777777" w:rsidR="0069133C" w:rsidRPr="00E1511D" w:rsidRDefault="0069133C" w:rsidP="00846296">
      <w:pPr>
        <w:ind w:firstLineChars="550" w:firstLine="1155"/>
        <w:rPr>
          <w:rFonts w:hAnsi="ＭＳ 明朝"/>
          <w:color w:val="000000" w:themeColor="text1"/>
        </w:rPr>
      </w:pPr>
      <w:r w:rsidRPr="00E1511D">
        <w:rPr>
          <w:rFonts w:hAnsi="ＭＳ 明朝" w:hint="eastAsia"/>
          <w:color w:val="000000" w:themeColor="text1"/>
        </w:rPr>
        <w:t>藤沢市が発行するもの。</w:t>
      </w:r>
    </w:p>
    <w:p w14:paraId="78224766" w14:textId="77777777" w:rsidR="00E45EDC" w:rsidRPr="00E1511D" w:rsidRDefault="00E45EDC" w:rsidP="00846296">
      <w:pPr>
        <w:rPr>
          <w:rFonts w:hAnsi="ＭＳ 明朝"/>
          <w:color w:val="000000" w:themeColor="text1"/>
        </w:rPr>
      </w:pPr>
    </w:p>
    <w:p w14:paraId="561A0605" w14:textId="77777777" w:rsidR="00E45EDC" w:rsidRPr="00E1511D" w:rsidRDefault="00041223" w:rsidP="00846296">
      <w:pPr>
        <w:pStyle w:val="a4"/>
        <w:numPr>
          <w:ilvl w:val="0"/>
          <w:numId w:val="2"/>
        </w:numPr>
        <w:ind w:leftChars="0"/>
        <w:rPr>
          <w:rFonts w:hAnsi="ＭＳ 明朝"/>
          <w:color w:val="000000" w:themeColor="text1"/>
        </w:rPr>
      </w:pPr>
      <w:r w:rsidRPr="00E1511D">
        <w:rPr>
          <w:rFonts w:hAnsi="ＭＳ 明朝" w:hint="eastAsia"/>
          <w:color w:val="000000" w:themeColor="text1"/>
        </w:rPr>
        <w:t>指名通知書</w:t>
      </w:r>
      <w:r w:rsidR="00E45EDC" w:rsidRPr="00E1511D">
        <w:rPr>
          <w:rFonts w:hAnsi="ＭＳ 明朝" w:hint="eastAsia"/>
          <w:color w:val="000000" w:themeColor="text1"/>
        </w:rPr>
        <w:t>の交付</w:t>
      </w:r>
    </w:p>
    <w:p w14:paraId="3F65D24C" w14:textId="77777777" w:rsidR="00E45EDC" w:rsidRPr="00E1511D" w:rsidRDefault="00041223" w:rsidP="00F573FA">
      <w:pPr>
        <w:ind w:leftChars="201" w:left="424" w:hangingChars="1" w:hanging="2"/>
        <w:rPr>
          <w:rFonts w:hAnsi="ＭＳ 明朝"/>
          <w:color w:val="000000" w:themeColor="text1"/>
          <w:szCs w:val="21"/>
        </w:rPr>
      </w:pPr>
      <w:r w:rsidRPr="00E1511D">
        <w:rPr>
          <w:rFonts w:hAnsi="ＭＳ 明朝" w:hint="eastAsia"/>
          <w:color w:val="000000" w:themeColor="text1"/>
          <w:szCs w:val="21"/>
        </w:rPr>
        <w:t>入札参加申込書</w:t>
      </w:r>
      <w:r w:rsidR="008A3ACA" w:rsidRPr="00E1511D">
        <w:rPr>
          <w:rFonts w:hAnsi="ＭＳ 明朝" w:hint="eastAsia"/>
          <w:color w:val="000000" w:themeColor="text1"/>
          <w:szCs w:val="21"/>
        </w:rPr>
        <w:t>を提出し</w:t>
      </w:r>
      <w:r w:rsidR="003F21C7" w:rsidRPr="00E1511D">
        <w:rPr>
          <w:rFonts w:hAnsi="ＭＳ 明朝" w:hint="eastAsia"/>
          <w:color w:val="000000" w:themeColor="text1"/>
          <w:szCs w:val="21"/>
        </w:rPr>
        <w:t>、</w:t>
      </w:r>
      <w:r w:rsidR="008A3ACA" w:rsidRPr="00E1511D">
        <w:rPr>
          <w:rFonts w:hAnsi="ＭＳ 明朝" w:hint="eastAsia"/>
          <w:color w:val="000000" w:themeColor="text1"/>
          <w:szCs w:val="21"/>
        </w:rPr>
        <w:t>参加資格が認められた者には</w:t>
      </w:r>
      <w:r w:rsidR="003F21C7" w:rsidRPr="00E1511D">
        <w:rPr>
          <w:rFonts w:hAnsi="ＭＳ 明朝" w:hint="eastAsia"/>
          <w:color w:val="000000" w:themeColor="text1"/>
          <w:szCs w:val="21"/>
        </w:rPr>
        <w:t>、</w:t>
      </w:r>
      <w:r w:rsidR="008A3ACA" w:rsidRPr="00E1511D">
        <w:rPr>
          <w:rFonts w:hAnsi="ＭＳ 明朝" w:hint="eastAsia"/>
          <w:color w:val="000000" w:themeColor="text1"/>
          <w:szCs w:val="21"/>
        </w:rPr>
        <w:t>次のとおり</w:t>
      </w:r>
      <w:r w:rsidRPr="00E1511D">
        <w:rPr>
          <w:rFonts w:hAnsi="ＭＳ 明朝" w:hint="eastAsia"/>
          <w:color w:val="000000" w:themeColor="text1"/>
          <w:szCs w:val="21"/>
        </w:rPr>
        <w:t>指名通知書</w:t>
      </w:r>
      <w:r w:rsidR="00E45EDC" w:rsidRPr="00E1511D">
        <w:rPr>
          <w:rFonts w:hAnsi="ＭＳ 明朝" w:hint="eastAsia"/>
          <w:color w:val="000000" w:themeColor="text1"/>
        </w:rPr>
        <w:t>を交付する。なお</w:t>
      </w:r>
      <w:r w:rsidR="003F21C7" w:rsidRPr="00E1511D">
        <w:rPr>
          <w:rFonts w:hAnsi="ＭＳ 明朝" w:hint="eastAsia"/>
          <w:color w:val="000000" w:themeColor="text1"/>
        </w:rPr>
        <w:t>、</w:t>
      </w:r>
      <w:r w:rsidR="00E45EDC" w:rsidRPr="00E1511D">
        <w:rPr>
          <w:rFonts w:hAnsi="ＭＳ 明朝" w:hint="eastAsia"/>
          <w:color w:val="000000" w:themeColor="text1"/>
        </w:rPr>
        <w:t>参加資格が認められない者に対しては特に通知しない。</w:t>
      </w:r>
    </w:p>
    <w:p w14:paraId="40417757" w14:textId="77777777" w:rsidR="00493F56" w:rsidRPr="00E1511D" w:rsidRDefault="00E45EDC" w:rsidP="00F573FA">
      <w:pPr>
        <w:pStyle w:val="a4"/>
        <w:numPr>
          <w:ilvl w:val="0"/>
          <w:numId w:val="15"/>
        </w:numPr>
        <w:ind w:leftChars="0" w:left="851" w:hanging="284"/>
        <w:rPr>
          <w:color w:val="000000" w:themeColor="text1"/>
          <w:szCs w:val="21"/>
        </w:rPr>
      </w:pPr>
      <w:r w:rsidRPr="00E1511D">
        <w:rPr>
          <w:rFonts w:hint="eastAsia"/>
          <w:color w:val="000000" w:themeColor="text1"/>
          <w:szCs w:val="21"/>
        </w:rPr>
        <w:t>交付日時</w:t>
      </w:r>
    </w:p>
    <w:p w14:paraId="2A8C1442" w14:textId="4DEE39F3" w:rsidR="00E45EDC" w:rsidRPr="00E1511D" w:rsidRDefault="002050F6" w:rsidP="00846296">
      <w:pPr>
        <w:ind w:firstLineChars="100" w:firstLine="210"/>
        <w:rPr>
          <w:rFonts w:hAnsi="ＭＳ 明朝"/>
          <w:color w:val="000000" w:themeColor="text1"/>
          <w:szCs w:val="21"/>
        </w:rPr>
      </w:pPr>
      <w:r w:rsidRPr="00E1511D">
        <w:rPr>
          <w:rFonts w:hAnsi="ＭＳ 明朝" w:hint="eastAsia"/>
          <w:color w:val="000000" w:themeColor="text1"/>
          <w:szCs w:val="21"/>
        </w:rPr>
        <w:t xml:space="preserve">　　　２０２</w:t>
      </w:r>
      <w:r w:rsidR="0042110B" w:rsidRPr="00E1511D">
        <w:rPr>
          <w:rFonts w:hAnsi="ＭＳ 明朝" w:hint="eastAsia"/>
          <w:color w:val="000000" w:themeColor="text1"/>
          <w:szCs w:val="21"/>
        </w:rPr>
        <w:t>６</w:t>
      </w:r>
      <w:r w:rsidRPr="00E1511D">
        <w:rPr>
          <w:rFonts w:hAnsi="ＭＳ 明朝" w:hint="eastAsia"/>
          <w:color w:val="000000" w:themeColor="text1"/>
          <w:szCs w:val="21"/>
        </w:rPr>
        <w:t>年（令和</w:t>
      </w:r>
      <w:r w:rsidR="0042110B" w:rsidRPr="00E1511D">
        <w:rPr>
          <w:rFonts w:hAnsi="ＭＳ 明朝" w:hint="eastAsia"/>
          <w:color w:val="000000" w:themeColor="text1"/>
          <w:szCs w:val="21"/>
        </w:rPr>
        <w:t>８</w:t>
      </w:r>
      <w:r w:rsidRPr="00E1511D">
        <w:rPr>
          <w:rFonts w:hAnsi="ＭＳ 明朝" w:hint="eastAsia"/>
          <w:color w:val="000000" w:themeColor="text1"/>
          <w:szCs w:val="21"/>
        </w:rPr>
        <w:t>年）</w:t>
      </w:r>
      <w:r w:rsidR="007D2245" w:rsidRPr="00E1511D">
        <w:rPr>
          <w:rFonts w:hAnsi="ＭＳ 明朝" w:hint="eastAsia"/>
          <w:color w:val="000000" w:themeColor="text1"/>
          <w:szCs w:val="21"/>
        </w:rPr>
        <w:t>３</w:t>
      </w:r>
      <w:r w:rsidR="000E1657" w:rsidRPr="00E1511D">
        <w:rPr>
          <w:rFonts w:hAnsi="ＭＳ 明朝" w:hint="eastAsia"/>
          <w:color w:val="000000" w:themeColor="text1"/>
          <w:szCs w:val="21"/>
        </w:rPr>
        <w:t>月</w:t>
      </w:r>
      <w:r w:rsidR="005744AC" w:rsidRPr="00E1511D">
        <w:rPr>
          <w:rFonts w:hAnsi="ＭＳ 明朝" w:hint="eastAsia"/>
          <w:color w:val="000000" w:themeColor="text1"/>
          <w:szCs w:val="21"/>
        </w:rPr>
        <w:t>９</w:t>
      </w:r>
      <w:r w:rsidR="000E1657" w:rsidRPr="00E1511D">
        <w:rPr>
          <w:rFonts w:hAnsi="ＭＳ 明朝" w:hint="eastAsia"/>
          <w:color w:val="000000" w:themeColor="text1"/>
          <w:szCs w:val="21"/>
        </w:rPr>
        <w:t>日（</w:t>
      </w:r>
      <w:r w:rsidR="005744AC" w:rsidRPr="00E1511D">
        <w:rPr>
          <w:rFonts w:hAnsi="ＭＳ 明朝" w:hint="eastAsia"/>
          <w:color w:val="000000" w:themeColor="text1"/>
          <w:szCs w:val="21"/>
        </w:rPr>
        <w:t>月</w:t>
      </w:r>
      <w:r w:rsidR="00E45EDC" w:rsidRPr="00E1511D">
        <w:rPr>
          <w:rFonts w:hAnsi="ＭＳ 明朝" w:hint="eastAsia"/>
          <w:color w:val="000000" w:themeColor="text1"/>
          <w:szCs w:val="21"/>
        </w:rPr>
        <w:t>）９時から１７時まで</w:t>
      </w:r>
    </w:p>
    <w:p w14:paraId="5AF1DEAC" w14:textId="77777777" w:rsidR="00E45EDC" w:rsidRPr="00E1511D" w:rsidRDefault="00E45EDC" w:rsidP="00F573FA">
      <w:pPr>
        <w:pStyle w:val="a4"/>
        <w:numPr>
          <w:ilvl w:val="0"/>
          <w:numId w:val="15"/>
        </w:numPr>
        <w:ind w:leftChars="0" w:left="851" w:hanging="284"/>
        <w:rPr>
          <w:color w:val="000000" w:themeColor="text1"/>
          <w:szCs w:val="21"/>
        </w:rPr>
      </w:pPr>
      <w:r w:rsidRPr="00E1511D">
        <w:rPr>
          <w:rFonts w:hint="eastAsia"/>
          <w:color w:val="000000" w:themeColor="text1"/>
          <w:szCs w:val="21"/>
        </w:rPr>
        <w:lastRenderedPageBreak/>
        <w:t>交付方法</w:t>
      </w:r>
    </w:p>
    <w:p w14:paraId="0BF85D41" w14:textId="77777777" w:rsidR="00E45EDC" w:rsidRPr="00E1511D" w:rsidRDefault="00E45EDC" w:rsidP="00846296">
      <w:pPr>
        <w:ind w:firstLineChars="100" w:firstLine="210"/>
        <w:rPr>
          <w:rFonts w:hAnsi="ＭＳ 明朝"/>
          <w:color w:val="000000" w:themeColor="text1"/>
          <w:szCs w:val="21"/>
        </w:rPr>
      </w:pPr>
      <w:r w:rsidRPr="00E1511D">
        <w:rPr>
          <w:rFonts w:hAnsi="ＭＳ 明朝" w:hint="eastAsia"/>
          <w:color w:val="000000" w:themeColor="text1"/>
          <w:szCs w:val="21"/>
        </w:rPr>
        <w:t xml:space="preserve">　　　電子メール</w:t>
      </w:r>
      <w:r w:rsidR="00897FC1" w:rsidRPr="00E1511D">
        <w:rPr>
          <w:rFonts w:hAnsi="ＭＳ 明朝" w:hint="eastAsia"/>
          <w:color w:val="000000" w:themeColor="text1"/>
          <w:szCs w:val="21"/>
        </w:rPr>
        <w:t>による交付（</w:t>
      </w:r>
      <w:r w:rsidR="00041223" w:rsidRPr="00E1511D">
        <w:rPr>
          <w:rFonts w:hAnsi="ＭＳ 明朝" w:hint="eastAsia"/>
          <w:color w:val="000000" w:themeColor="text1"/>
          <w:szCs w:val="21"/>
        </w:rPr>
        <w:t>入札参加申込書</w:t>
      </w:r>
      <w:r w:rsidR="00897FC1" w:rsidRPr="00E1511D">
        <w:rPr>
          <w:rFonts w:hAnsi="ＭＳ 明朝" w:hint="eastAsia"/>
          <w:color w:val="000000" w:themeColor="text1"/>
          <w:szCs w:val="21"/>
        </w:rPr>
        <w:t>に記載のメールアドレスに対し送付する）</w:t>
      </w:r>
    </w:p>
    <w:p w14:paraId="2445E31E" w14:textId="77777777" w:rsidR="00DA7CFD" w:rsidRPr="00E1511D" w:rsidRDefault="00DA7CFD" w:rsidP="00846296">
      <w:pPr>
        <w:rPr>
          <w:rFonts w:hAnsi="ＭＳ 明朝"/>
          <w:color w:val="000000" w:themeColor="text1"/>
          <w:szCs w:val="21"/>
        </w:rPr>
      </w:pPr>
    </w:p>
    <w:p w14:paraId="6EC69D95" w14:textId="77777777" w:rsidR="00897FC1" w:rsidRPr="00E1511D" w:rsidRDefault="004B09E7" w:rsidP="00846296">
      <w:pPr>
        <w:pStyle w:val="a4"/>
        <w:numPr>
          <w:ilvl w:val="0"/>
          <w:numId w:val="2"/>
        </w:numPr>
        <w:ind w:leftChars="0"/>
        <w:rPr>
          <w:rFonts w:hAnsi="ＭＳ 明朝"/>
          <w:color w:val="000000" w:themeColor="text1"/>
          <w:szCs w:val="21"/>
        </w:rPr>
      </w:pPr>
      <w:r w:rsidRPr="00E1511D">
        <w:rPr>
          <w:rFonts w:hAnsi="ＭＳ 明朝" w:hint="eastAsia"/>
          <w:color w:val="000000" w:themeColor="text1"/>
          <w:szCs w:val="21"/>
        </w:rPr>
        <w:t>入札</w:t>
      </w:r>
      <w:r w:rsidR="00897FC1" w:rsidRPr="00E1511D">
        <w:rPr>
          <w:rFonts w:hAnsi="ＭＳ 明朝" w:hint="eastAsia"/>
          <w:color w:val="000000" w:themeColor="text1"/>
          <w:szCs w:val="21"/>
        </w:rPr>
        <w:t>参加資格の喪失</w:t>
      </w:r>
    </w:p>
    <w:p w14:paraId="54985144" w14:textId="77777777" w:rsidR="00897FC1" w:rsidRPr="00E1511D" w:rsidRDefault="00897FC1" w:rsidP="00F573FA">
      <w:pPr>
        <w:ind w:leftChars="202" w:left="426" w:hanging="2"/>
        <w:rPr>
          <w:rFonts w:hAnsi="ＭＳ 明朝"/>
          <w:color w:val="000000" w:themeColor="text1"/>
          <w:szCs w:val="21"/>
        </w:rPr>
      </w:pPr>
      <w:r w:rsidRPr="00E1511D">
        <w:rPr>
          <w:rFonts w:hAnsi="ＭＳ 明朝" w:hint="eastAsia"/>
          <w:color w:val="000000" w:themeColor="text1"/>
          <w:szCs w:val="21"/>
        </w:rPr>
        <w:t>参加資格が認められたものが</w:t>
      </w:r>
      <w:r w:rsidR="003F21C7" w:rsidRPr="00E1511D">
        <w:rPr>
          <w:rFonts w:hAnsi="ＭＳ 明朝" w:hint="eastAsia"/>
          <w:color w:val="000000" w:themeColor="text1"/>
          <w:szCs w:val="21"/>
        </w:rPr>
        <w:t>、</w:t>
      </w:r>
      <w:r w:rsidRPr="00E1511D">
        <w:rPr>
          <w:rFonts w:hAnsi="ＭＳ 明朝" w:hint="eastAsia"/>
          <w:color w:val="000000" w:themeColor="text1"/>
          <w:szCs w:val="21"/>
        </w:rPr>
        <w:t>次のいずれかに該当するときは</w:t>
      </w:r>
      <w:r w:rsidR="003F21C7" w:rsidRPr="00E1511D">
        <w:rPr>
          <w:rFonts w:hAnsi="ＭＳ 明朝" w:hint="eastAsia"/>
          <w:color w:val="000000" w:themeColor="text1"/>
          <w:szCs w:val="21"/>
        </w:rPr>
        <w:t>、</w:t>
      </w:r>
      <w:r w:rsidRPr="00E1511D">
        <w:rPr>
          <w:rFonts w:hAnsi="ＭＳ 明朝" w:hint="eastAsia"/>
          <w:color w:val="000000" w:themeColor="text1"/>
          <w:szCs w:val="21"/>
        </w:rPr>
        <w:t>この入札に参加することができなくなる。</w:t>
      </w:r>
    </w:p>
    <w:p w14:paraId="2F85BCF5" w14:textId="6AF05037" w:rsidR="00897FC1" w:rsidRPr="00E1511D" w:rsidRDefault="00357A5B" w:rsidP="00F573FA">
      <w:pPr>
        <w:pStyle w:val="a4"/>
        <w:numPr>
          <w:ilvl w:val="0"/>
          <w:numId w:val="16"/>
        </w:numPr>
        <w:ind w:leftChars="0" w:left="851" w:hanging="284"/>
        <w:rPr>
          <w:color w:val="000000" w:themeColor="text1"/>
          <w:szCs w:val="21"/>
        </w:rPr>
      </w:pPr>
      <w:r w:rsidRPr="00E1511D">
        <w:rPr>
          <w:rFonts w:hint="eastAsia"/>
          <w:color w:val="000000" w:themeColor="text1"/>
          <w:szCs w:val="21"/>
        </w:rPr>
        <w:t>「本実施要領</w:t>
      </w:r>
      <w:r w:rsidR="00897FC1" w:rsidRPr="00E1511D">
        <w:rPr>
          <w:rFonts w:hint="eastAsia"/>
          <w:color w:val="000000" w:themeColor="text1"/>
          <w:szCs w:val="21"/>
        </w:rPr>
        <w:t>２」の</w:t>
      </w:r>
      <w:r w:rsidR="008E1AEB" w:rsidRPr="00E1511D">
        <w:rPr>
          <w:rFonts w:hint="eastAsia"/>
          <w:color w:val="000000" w:themeColor="text1"/>
          <w:szCs w:val="21"/>
        </w:rPr>
        <w:t>（３）から（７</w:t>
      </w:r>
      <w:r w:rsidRPr="00E1511D">
        <w:rPr>
          <w:rFonts w:hint="eastAsia"/>
          <w:color w:val="000000" w:themeColor="text1"/>
          <w:szCs w:val="21"/>
        </w:rPr>
        <w:t>）の</w:t>
      </w:r>
      <w:r w:rsidR="00897FC1" w:rsidRPr="00E1511D">
        <w:rPr>
          <w:rFonts w:hint="eastAsia"/>
          <w:color w:val="000000" w:themeColor="text1"/>
          <w:szCs w:val="21"/>
        </w:rPr>
        <w:t>各号のいずれかに該当する場合。</w:t>
      </w:r>
    </w:p>
    <w:p w14:paraId="38AED98C" w14:textId="77777777" w:rsidR="00897FC1" w:rsidRPr="00E1511D" w:rsidRDefault="00041223" w:rsidP="00F573FA">
      <w:pPr>
        <w:pStyle w:val="a4"/>
        <w:numPr>
          <w:ilvl w:val="0"/>
          <w:numId w:val="16"/>
        </w:numPr>
        <w:ind w:leftChars="0" w:left="851" w:hanging="284"/>
        <w:rPr>
          <w:color w:val="000000" w:themeColor="text1"/>
          <w:szCs w:val="21"/>
        </w:rPr>
      </w:pPr>
      <w:r w:rsidRPr="00E1511D">
        <w:rPr>
          <w:rFonts w:hint="eastAsia"/>
          <w:color w:val="000000" w:themeColor="text1"/>
          <w:szCs w:val="21"/>
        </w:rPr>
        <w:t>入札参加申込書</w:t>
      </w:r>
      <w:r w:rsidR="00897FC1" w:rsidRPr="00E1511D">
        <w:rPr>
          <w:rFonts w:hint="eastAsia"/>
          <w:color w:val="000000" w:themeColor="text1"/>
          <w:szCs w:val="21"/>
        </w:rPr>
        <w:t>及び提出書類について虚偽の記載をした場合。</w:t>
      </w:r>
    </w:p>
    <w:p w14:paraId="2826C2DA" w14:textId="77777777" w:rsidR="00DA7CFD" w:rsidRPr="00E1511D" w:rsidRDefault="00DA7CFD" w:rsidP="00846296">
      <w:pPr>
        <w:rPr>
          <w:rFonts w:hAnsi="ＭＳ 明朝"/>
          <w:color w:val="000000" w:themeColor="text1"/>
          <w:szCs w:val="21"/>
        </w:rPr>
      </w:pPr>
    </w:p>
    <w:p w14:paraId="79393746" w14:textId="77777777" w:rsidR="00897FC1" w:rsidRPr="00E1511D" w:rsidRDefault="00897FC1" w:rsidP="00846296">
      <w:pPr>
        <w:pStyle w:val="a4"/>
        <w:numPr>
          <w:ilvl w:val="0"/>
          <w:numId w:val="2"/>
        </w:numPr>
        <w:ind w:leftChars="0"/>
        <w:rPr>
          <w:rFonts w:hAnsi="ＭＳ 明朝"/>
          <w:color w:val="000000" w:themeColor="text1"/>
          <w:szCs w:val="21"/>
        </w:rPr>
      </w:pPr>
      <w:r w:rsidRPr="00E1511D">
        <w:rPr>
          <w:rFonts w:hAnsi="ＭＳ 明朝" w:hint="eastAsia"/>
          <w:color w:val="000000" w:themeColor="text1"/>
          <w:szCs w:val="21"/>
        </w:rPr>
        <w:t>入札の方法等</w:t>
      </w:r>
    </w:p>
    <w:p w14:paraId="230A82E6" w14:textId="77777777" w:rsidR="00897FC1" w:rsidRPr="00E1511D" w:rsidRDefault="00897FC1" w:rsidP="00C065F0">
      <w:pPr>
        <w:pStyle w:val="a4"/>
        <w:numPr>
          <w:ilvl w:val="0"/>
          <w:numId w:val="17"/>
        </w:numPr>
        <w:ind w:leftChars="0" w:left="851" w:hanging="284"/>
        <w:rPr>
          <w:color w:val="000000" w:themeColor="text1"/>
          <w:szCs w:val="21"/>
        </w:rPr>
      </w:pPr>
      <w:r w:rsidRPr="00E1511D">
        <w:rPr>
          <w:rFonts w:hint="eastAsia"/>
          <w:color w:val="000000" w:themeColor="text1"/>
          <w:szCs w:val="21"/>
        </w:rPr>
        <w:t>入札方法</w:t>
      </w:r>
    </w:p>
    <w:p w14:paraId="654C7ECE" w14:textId="53DA9E9B" w:rsidR="00897FC1" w:rsidRPr="00E1511D" w:rsidRDefault="008E1AEB" w:rsidP="00C065F0">
      <w:pPr>
        <w:ind w:leftChars="202" w:left="426" w:hanging="2"/>
        <w:rPr>
          <w:rFonts w:hAnsi="ＭＳ 明朝"/>
          <w:color w:val="000000" w:themeColor="text1"/>
          <w:szCs w:val="21"/>
        </w:rPr>
      </w:pPr>
      <w:r w:rsidRPr="00E1511D">
        <w:rPr>
          <w:rFonts w:hAnsi="ＭＳ 明朝" w:hint="eastAsia"/>
          <w:color w:val="000000" w:themeColor="text1"/>
          <w:szCs w:val="21"/>
        </w:rPr>
        <w:t>単価契約となるため、予定数量に単価を乗じた</w:t>
      </w:r>
      <w:r w:rsidR="001876A3" w:rsidRPr="00E1511D">
        <w:rPr>
          <w:rFonts w:hAnsi="ＭＳ 明朝" w:hint="eastAsia"/>
          <w:color w:val="000000" w:themeColor="text1"/>
          <w:szCs w:val="21"/>
        </w:rPr>
        <w:t>総額</w:t>
      </w:r>
      <w:r w:rsidRPr="00E1511D">
        <w:rPr>
          <w:rFonts w:hAnsi="ＭＳ 明朝" w:hint="eastAsia"/>
          <w:color w:val="000000" w:themeColor="text1"/>
          <w:szCs w:val="21"/>
        </w:rPr>
        <w:t>の</w:t>
      </w:r>
      <w:r w:rsidR="001876A3" w:rsidRPr="00E1511D">
        <w:rPr>
          <w:rFonts w:hAnsi="ＭＳ 明朝" w:hint="eastAsia"/>
          <w:color w:val="000000" w:themeColor="text1"/>
          <w:szCs w:val="21"/>
        </w:rPr>
        <w:t>金</w:t>
      </w:r>
      <w:r w:rsidR="00897FC1" w:rsidRPr="00E1511D">
        <w:rPr>
          <w:rFonts w:hAnsi="ＭＳ 明朝" w:hint="eastAsia"/>
          <w:color w:val="000000" w:themeColor="text1"/>
          <w:szCs w:val="21"/>
        </w:rPr>
        <w:t>額を記入し</w:t>
      </w:r>
      <w:r w:rsidR="003F21C7" w:rsidRPr="00E1511D">
        <w:rPr>
          <w:rFonts w:hAnsi="ＭＳ 明朝" w:hint="eastAsia"/>
          <w:color w:val="000000" w:themeColor="text1"/>
          <w:szCs w:val="21"/>
        </w:rPr>
        <w:t>、</w:t>
      </w:r>
      <w:r w:rsidR="00897FC1" w:rsidRPr="00E1511D">
        <w:rPr>
          <w:rFonts w:hAnsi="ＭＳ 明朝" w:hint="eastAsia"/>
          <w:color w:val="000000" w:themeColor="text1"/>
          <w:szCs w:val="21"/>
        </w:rPr>
        <w:t>入札すること。</w:t>
      </w:r>
      <w:r w:rsidRPr="00E1511D">
        <w:rPr>
          <w:rFonts w:hAnsi="ＭＳ 明朝" w:hint="eastAsia"/>
          <w:color w:val="000000" w:themeColor="text1"/>
          <w:szCs w:val="21"/>
        </w:rPr>
        <w:t>また、</w:t>
      </w:r>
      <w:r w:rsidR="008E2E92" w:rsidRPr="00E1511D">
        <w:rPr>
          <w:rFonts w:hAnsi="ＭＳ 明朝" w:hint="eastAsia"/>
          <w:color w:val="000000" w:themeColor="text1"/>
          <w:szCs w:val="21"/>
        </w:rPr>
        <w:t>入札書（様式３）</w:t>
      </w:r>
      <w:r w:rsidR="00C07923" w:rsidRPr="00E1511D">
        <w:rPr>
          <w:rFonts w:hAnsi="ＭＳ 明朝" w:hint="eastAsia"/>
          <w:color w:val="000000" w:themeColor="text1"/>
          <w:szCs w:val="21"/>
        </w:rPr>
        <w:t>に併せて</w:t>
      </w:r>
      <w:r w:rsidR="003F21C7" w:rsidRPr="00E1511D">
        <w:rPr>
          <w:rFonts w:hAnsi="ＭＳ 明朝" w:hint="eastAsia"/>
          <w:color w:val="000000" w:themeColor="text1"/>
          <w:szCs w:val="21"/>
        </w:rPr>
        <w:t>、</w:t>
      </w:r>
      <w:r w:rsidR="004B09E7" w:rsidRPr="00E1511D">
        <w:rPr>
          <w:rFonts w:hAnsi="ＭＳ 明朝" w:hint="eastAsia"/>
          <w:color w:val="000000" w:themeColor="text1"/>
          <w:szCs w:val="21"/>
        </w:rPr>
        <w:t>入札額</w:t>
      </w:r>
      <w:r w:rsidR="008E2E92" w:rsidRPr="00E1511D">
        <w:rPr>
          <w:rFonts w:hAnsi="ＭＳ 明朝" w:hint="eastAsia"/>
          <w:color w:val="000000" w:themeColor="text1"/>
          <w:szCs w:val="21"/>
        </w:rPr>
        <w:t>内訳書（様式４</w:t>
      </w:r>
      <w:r w:rsidR="009610DC" w:rsidRPr="00E1511D">
        <w:rPr>
          <w:rFonts w:hAnsi="ＭＳ 明朝" w:hint="eastAsia"/>
          <w:color w:val="000000" w:themeColor="text1"/>
          <w:szCs w:val="21"/>
        </w:rPr>
        <w:t>）</w:t>
      </w:r>
      <w:r w:rsidR="00C07923" w:rsidRPr="00E1511D">
        <w:rPr>
          <w:rFonts w:hAnsi="ＭＳ 明朝" w:hint="eastAsia"/>
          <w:color w:val="000000" w:themeColor="text1"/>
          <w:szCs w:val="21"/>
        </w:rPr>
        <w:t>を添付すること。</w:t>
      </w:r>
    </w:p>
    <w:p w14:paraId="42A98917" w14:textId="77777777" w:rsidR="00472948" w:rsidRPr="00E1511D" w:rsidRDefault="00472948" w:rsidP="00472948">
      <w:pPr>
        <w:pStyle w:val="a4"/>
        <w:numPr>
          <w:ilvl w:val="0"/>
          <w:numId w:val="17"/>
        </w:numPr>
        <w:ind w:leftChars="0" w:left="851" w:hanging="284"/>
        <w:rPr>
          <w:rFonts w:hAnsi="ＭＳ 明朝"/>
          <w:color w:val="000000" w:themeColor="text1"/>
          <w:szCs w:val="21"/>
        </w:rPr>
      </w:pPr>
      <w:r w:rsidRPr="00E1511D">
        <w:rPr>
          <w:rFonts w:hAnsi="ＭＳ 明朝" w:hint="eastAsia"/>
          <w:color w:val="000000" w:themeColor="text1"/>
          <w:szCs w:val="21"/>
        </w:rPr>
        <w:t>提出方法</w:t>
      </w:r>
    </w:p>
    <w:p w14:paraId="7CFD128A" w14:textId="77777777" w:rsidR="00472948" w:rsidRPr="00E1511D" w:rsidRDefault="00472948" w:rsidP="00472948">
      <w:pPr>
        <w:pStyle w:val="a4"/>
        <w:ind w:leftChars="0" w:left="420"/>
        <w:rPr>
          <w:rFonts w:hAnsi="ＭＳ 明朝"/>
          <w:color w:val="000000" w:themeColor="text1"/>
          <w:szCs w:val="21"/>
        </w:rPr>
      </w:pPr>
      <w:r w:rsidRPr="00E1511D">
        <w:rPr>
          <w:rFonts w:hAnsi="ＭＳ 明朝" w:hint="eastAsia"/>
          <w:color w:val="000000" w:themeColor="text1"/>
          <w:szCs w:val="21"/>
        </w:rPr>
        <w:t>入札書（様式３）及び入札額内訳書（様式４）は持参又は郵送（書留</w:t>
      </w:r>
      <w:r w:rsidR="003F21C7" w:rsidRPr="00E1511D">
        <w:rPr>
          <w:rFonts w:hAnsi="ＭＳ 明朝" w:hint="eastAsia"/>
          <w:color w:val="000000" w:themeColor="text1"/>
          <w:szCs w:val="21"/>
        </w:rPr>
        <w:t>、</w:t>
      </w:r>
      <w:r w:rsidRPr="00E1511D">
        <w:rPr>
          <w:rFonts w:hAnsi="ＭＳ 明朝" w:hint="eastAsia"/>
          <w:color w:val="000000" w:themeColor="text1"/>
          <w:szCs w:val="21"/>
        </w:rPr>
        <w:t>簡易書留に限る）で提出すること。持参の場合は</w:t>
      </w:r>
      <w:r w:rsidR="003F21C7" w:rsidRPr="00E1511D">
        <w:rPr>
          <w:rFonts w:hAnsi="ＭＳ 明朝" w:hint="eastAsia"/>
          <w:color w:val="000000" w:themeColor="text1"/>
          <w:szCs w:val="21"/>
        </w:rPr>
        <w:t>、</w:t>
      </w:r>
      <w:r w:rsidRPr="00E1511D">
        <w:rPr>
          <w:rFonts w:hAnsi="ＭＳ 明朝" w:hint="eastAsia"/>
          <w:color w:val="000000" w:themeColor="text1"/>
          <w:szCs w:val="21"/>
        </w:rPr>
        <w:t>「本実施要領６（６）」に記載の日時・場所に提出し</w:t>
      </w:r>
      <w:r w:rsidR="003F21C7" w:rsidRPr="00E1511D">
        <w:rPr>
          <w:rFonts w:hAnsi="ＭＳ 明朝" w:hint="eastAsia"/>
          <w:color w:val="000000" w:themeColor="text1"/>
          <w:szCs w:val="21"/>
        </w:rPr>
        <w:t>、</w:t>
      </w:r>
      <w:r w:rsidRPr="00E1511D">
        <w:rPr>
          <w:rFonts w:hAnsi="ＭＳ 明朝" w:hint="eastAsia"/>
          <w:color w:val="000000" w:themeColor="text1"/>
          <w:szCs w:val="21"/>
        </w:rPr>
        <w:t>郵送の場合は</w:t>
      </w:r>
      <w:r w:rsidR="003F21C7" w:rsidRPr="00E1511D">
        <w:rPr>
          <w:rFonts w:hAnsi="ＭＳ 明朝" w:hint="eastAsia"/>
          <w:color w:val="000000" w:themeColor="text1"/>
          <w:szCs w:val="21"/>
        </w:rPr>
        <w:t>、</w:t>
      </w:r>
      <w:r w:rsidRPr="00E1511D">
        <w:rPr>
          <w:rFonts w:hAnsi="ＭＳ 明朝" w:hint="eastAsia"/>
          <w:color w:val="000000" w:themeColor="text1"/>
          <w:szCs w:val="21"/>
        </w:rPr>
        <w:t>「本実施要領６（６）」に記載の日時までに</w:t>
      </w:r>
      <w:r w:rsidR="003F21C7" w:rsidRPr="00E1511D">
        <w:rPr>
          <w:rFonts w:hAnsi="ＭＳ 明朝" w:hint="eastAsia"/>
          <w:color w:val="000000" w:themeColor="text1"/>
          <w:szCs w:val="21"/>
        </w:rPr>
        <w:t>、</w:t>
      </w:r>
      <w:r w:rsidRPr="00E1511D">
        <w:rPr>
          <w:rFonts w:hAnsi="ＭＳ 明朝" w:hint="eastAsia"/>
          <w:color w:val="000000" w:themeColor="text1"/>
          <w:szCs w:val="21"/>
        </w:rPr>
        <w:t>「本実施要領３（１）」まで提出すること。</w:t>
      </w:r>
    </w:p>
    <w:p w14:paraId="13BD3A83" w14:textId="77777777" w:rsidR="00686AA7" w:rsidRPr="00E1511D" w:rsidRDefault="00686AA7" w:rsidP="00C065F0">
      <w:pPr>
        <w:pStyle w:val="a4"/>
        <w:numPr>
          <w:ilvl w:val="0"/>
          <w:numId w:val="17"/>
        </w:numPr>
        <w:ind w:leftChars="0" w:left="851" w:hanging="284"/>
        <w:rPr>
          <w:color w:val="000000" w:themeColor="text1"/>
          <w:szCs w:val="21"/>
        </w:rPr>
      </w:pPr>
      <w:r w:rsidRPr="00E1511D">
        <w:rPr>
          <w:rFonts w:hint="eastAsia"/>
          <w:color w:val="000000" w:themeColor="text1"/>
          <w:szCs w:val="21"/>
        </w:rPr>
        <w:t>消費税及び地方消費税の取扱</w:t>
      </w:r>
    </w:p>
    <w:p w14:paraId="5D7A6929" w14:textId="5C16FA5A" w:rsidR="00686AA7" w:rsidRPr="00E1511D" w:rsidRDefault="00686AA7" w:rsidP="00C065F0">
      <w:pPr>
        <w:ind w:leftChars="202" w:left="426" w:hanging="2"/>
        <w:rPr>
          <w:rFonts w:hAnsi="ＭＳ 明朝"/>
          <w:color w:val="000000" w:themeColor="text1"/>
          <w:szCs w:val="21"/>
        </w:rPr>
      </w:pPr>
      <w:r w:rsidRPr="00E1511D">
        <w:rPr>
          <w:rFonts w:hAnsi="ＭＳ 明朝" w:hint="eastAsia"/>
          <w:color w:val="000000" w:themeColor="text1"/>
          <w:szCs w:val="21"/>
        </w:rPr>
        <w:t>当該入札金額に係る消費税及び地方消費税については</w:t>
      </w:r>
      <w:r w:rsidR="003F21C7" w:rsidRPr="00E1511D">
        <w:rPr>
          <w:rFonts w:hAnsi="ＭＳ 明朝" w:hint="eastAsia"/>
          <w:color w:val="000000" w:themeColor="text1"/>
          <w:szCs w:val="21"/>
        </w:rPr>
        <w:t>、</w:t>
      </w:r>
      <w:r w:rsidRPr="00E1511D">
        <w:rPr>
          <w:rFonts w:hAnsi="ＭＳ 明朝" w:hint="eastAsia"/>
          <w:color w:val="000000" w:themeColor="text1"/>
          <w:szCs w:val="21"/>
        </w:rPr>
        <w:t>消費税に係る課税事業者であるか免税事業者であるかを問わず</w:t>
      </w:r>
      <w:r w:rsidR="003F21C7" w:rsidRPr="00E1511D">
        <w:rPr>
          <w:rFonts w:hAnsi="ＭＳ 明朝" w:hint="eastAsia"/>
          <w:color w:val="000000" w:themeColor="text1"/>
          <w:szCs w:val="21"/>
        </w:rPr>
        <w:t>、</w:t>
      </w:r>
      <w:r w:rsidR="008E1AEB" w:rsidRPr="00E1511D">
        <w:rPr>
          <w:rFonts w:hAnsi="ＭＳ 明朝" w:hint="eastAsia"/>
          <w:color w:val="000000" w:themeColor="text1"/>
          <w:szCs w:val="21"/>
        </w:rPr>
        <w:t>入札金額及び単価等は</w:t>
      </w:r>
      <w:r w:rsidR="007C6C65" w:rsidRPr="00E1511D">
        <w:rPr>
          <w:rFonts w:hAnsi="ＭＳ 明朝" w:hint="eastAsia"/>
          <w:color w:val="000000" w:themeColor="text1"/>
          <w:szCs w:val="21"/>
        </w:rPr>
        <w:t>消費税及び地方消費税を</w:t>
      </w:r>
      <w:r w:rsidR="008E1AEB" w:rsidRPr="00E1511D">
        <w:rPr>
          <w:rFonts w:hAnsi="ＭＳ 明朝" w:hint="eastAsia"/>
          <w:color w:val="000000" w:themeColor="text1"/>
          <w:szCs w:val="21"/>
        </w:rPr>
        <w:t>除いた金額で記載</w:t>
      </w:r>
      <w:r w:rsidRPr="00E1511D">
        <w:rPr>
          <w:rFonts w:hAnsi="ＭＳ 明朝" w:hint="eastAsia"/>
          <w:color w:val="000000" w:themeColor="text1"/>
          <w:szCs w:val="21"/>
        </w:rPr>
        <w:t>することとする。</w:t>
      </w:r>
    </w:p>
    <w:p w14:paraId="3C21453A" w14:textId="77777777" w:rsidR="00686AA7" w:rsidRPr="00E1511D" w:rsidRDefault="00472948" w:rsidP="00C065F0">
      <w:pPr>
        <w:pStyle w:val="a4"/>
        <w:numPr>
          <w:ilvl w:val="0"/>
          <w:numId w:val="17"/>
        </w:numPr>
        <w:ind w:leftChars="0" w:left="851" w:hanging="284"/>
        <w:rPr>
          <w:color w:val="000000" w:themeColor="text1"/>
          <w:szCs w:val="21"/>
        </w:rPr>
      </w:pPr>
      <w:r w:rsidRPr="00E1511D">
        <w:rPr>
          <w:rFonts w:hint="eastAsia"/>
          <w:color w:val="000000" w:themeColor="text1"/>
          <w:szCs w:val="21"/>
        </w:rPr>
        <w:t>入札書及び入札額内訳書</w:t>
      </w:r>
    </w:p>
    <w:p w14:paraId="63699B29" w14:textId="77777777" w:rsidR="00686AA7" w:rsidRPr="00E1511D" w:rsidRDefault="00472948" w:rsidP="00472948">
      <w:pPr>
        <w:ind w:firstLineChars="200" w:firstLine="420"/>
        <w:rPr>
          <w:color w:val="000000" w:themeColor="text1"/>
          <w:szCs w:val="21"/>
        </w:rPr>
      </w:pPr>
      <w:r w:rsidRPr="00E1511D">
        <w:rPr>
          <w:rFonts w:hAnsi="ＭＳ 明朝" w:hint="eastAsia"/>
          <w:color w:val="000000" w:themeColor="text1"/>
          <w:szCs w:val="21"/>
        </w:rPr>
        <w:t>入札書は様式３を使用し</w:t>
      </w:r>
      <w:r w:rsidR="003F21C7" w:rsidRPr="00E1511D">
        <w:rPr>
          <w:rFonts w:hAnsi="ＭＳ 明朝" w:hint="eastAsia"/>
          <w:color w:val="000000" w:themeColor="text1"/>
          <w:szCs w:val="21"/>
        </w:rPr>
        <w:t>、</w:t>
      </w:r>
      <w:r w:rsidRPr="00E1511D">
        <w:rPr>
          <w:rFonts w:hAnsi="ＭＳ 明朝" w:hint="eastAsia"/>
          <w:color w:val="000000" w:themeColor="text1"/>
          <w:szCs w:val="21"/>
        </w:rPr>
        <w:t>入札額内訳書については様式４を使用すること。</w:t>
      </w:r>
    </w:p>
    <w:p w14:paraId="65724C9C" w14:textId="77777777" w:rsidR="00686AA7" w:rsidRPr="00E1511D" w:rsidRDefault="00686AA7" w:rsidP="008B1387">
      <w:pPr>
        <w:ind w:leftChars="202" w:left="426" w:hanging="2"/>
        <w:rPr>
          <w:rFonts w:hAnsi="ＭＳ 明朝"/>
          <w:color w:val="000000" w:themeColor="text1"/>
          <w:szCs w:val="21"/>
          <w:u w:val="single"/>
        </w:rPr>
      </w:pPr>
      <w:r w:rsidRPr="00E1511D">
        <w:rPr>
          <w:rFonts w:hAnsi="ＭＳ 明朝" w:hint="eastAsia"/>
          <w:color w:val="000000" w:themeColor="text1"/>
          <w:szCs w:val="21"/>
          <w:u w:val="single"/>
        </w:rPr>
        <w:t>ただし</w:t>
      </w:r>
      <w:r w:rsidR="003F21C7" w:rsidRPr="00E1511D">
        <w:rPr>
          <w:rFonts w:hAnsi="ＭＳ 明朝" w:hint="eastAsia"/>
          <w:color w:val="000000" w:themeColor="text1"/>
          <w:szCs w:val="21"/>
          <w:u w:val="single"/>
        </w:rPr>
        <w:t>、</w:t>
      </w:r>
      <w:r w:rsidRPr="00E1511D">
        <w:rPr>
          <w:rFonts w:hAnsi="ＭＳ 明朝" w:hint="eastAsia"/>
          <w:color w:val="000000" w:themeColor="text1"/>
          <w:szCs w:val="21"/>
          <w:u w:val="single"/>
        </w:rPr>
        <w:t>入札者の代理人が提出する場合は</w:t>
      </w:r>
      <w:r w:rsidR="003F21C7" w:rsidRPr="00E1511D">
        <w:rPr>
          <w:rFonts w:hAnsi="ＭＳ 明朝" w:hint="eastAsia"/>
          <w:color w:val="000000" w:themeColor="text1"/>
          <w:szCs w:val="21"/>
          <w:u w:val="single"/>
        </w:rPr>
        <w:t>、</w:t>
      </w:r>
      <w:r w:rsidRPr="00E1511D">
        <w:rPr>
          <w:rFonts w:hAnsi="ＭＳ 明朝" w:hint="eastAsia"/>
          <w:color w:val="000000" w:themeColor="text1"/>
          <w:szCs w:val="21"/>
          <w:u w:val="single"/>
        </w:rPr>
        <w:t>入札者の記名及び</w:t>
      </w:r>
      <w:r w:rsidR="008B1387" w:rsidRPr="00E1511D">
        <w:rPr>
          <w:rFonts w:hAnsi="ＭＳ 明朝" w:hint="eastAsia"/>
          <w:color w:val="000000" w:themeColor="text1"/>
          <w:szCs w:val="21"/>
          <w:u w:val="single"/>
        </w:rPr>
        <w:t>代理人の記名押印</w:t>
      </w:r>
      <w:r w:rsidRPr="00E1511D">
        <w:rPr>
          <w:rFonts w:hAnsi="ＭＳ 明朝" w:hint="eastAsia"/>
          <w:color w:val="000000" w:themeColor="text1"/>
          <w:szCs w:val="21"/>
          <w:u w:val="single"/>
        </w:rPr>
        <w:t>が必要になるほか</w:t>
      </w:r>
      <w:r w:rsidR="003F21C7" w:rsidRPr="00E1511D">
        <w:rPr>
          <w:rFonts w:hAnsi="ＭＳ 明朝" w:hint="eastAsia"/>
          <w:color w:val="000000" w:themeColor="text1"/>
          <w:szCs w:val="21"/>
          <w:u w:val="single"/>
        </w:rPr>
        <w:t>、</w:t>
      </w:r>
      <w:r w:rsidRPr="00E1511D">
        <w:rPr>
          <w:rFonts w:hAnsi="ＭＳ 明朝" w:hint="eastAsia"/>
          <w:color w:val="000000" w:themeColor="text1"/>
          <w:szCs w:val="21"/>
          <w:u w:val="single"/>
        </w:rPr>
        <w:t>入札者からの委任状</w:t>
      </w:r>
      <w:r w:rsidR="004B09E7" w:rsidRPr="00E1511D">
        <w:rPr>
          <w:rFonts w:hAnsi="ＭＳ 明朝" w:hint="eastAsia"/>
          <w:color w:val="000000" w:themeColor="text1"/>
          <w:szCs w:val="21"/>
          <w:u w:val="single"/>
        </w:rPr>
        <w:t>（様式５）</w:t>
      </w:r>
      <w:r w:rsidRPr="00E1511D">
        <w:rPr>
          <w:rFonts w:hAnsi="ＭＳ 明朝" w:hint="eastAsia"/>
          <w:color w:val="000000" w:themeColor="text1"/>
          <w:szCs w:val="21"/>
          <w:u w:val="single"/>
        </w:rPr>
        <w:t>の提出が必要。</w:t>
      </w:r>
    </w:p>
    <w:p w14:paraId="6CF1D8E8" w14:textId="77777777" w:rsidR="00686AA7" w:rsidRPr="00E1511D" w:rsidRDefault="00686AA7" w:rsidP="00C065F0">
      <w:pPr>
        <w:pStyle w:val="a4"/>
        <w:numPr>
          <w:ilvl w:val="0"/>
          <w:numId w:val="17"/>
        </w:numPr>
        <w:ind w:leftChars="0" w:left="851" w:hanging="284"/>
        <w:rPr>
          <w:color w:val="000000" w:themeColor="text1"/>
          <w:szCs w:val="21"/>
        </w:rPr>
      </w:pPr>
      <w:r w:rsidRPr="00E1511D">
        <w:rPr>
          <w:rFonts w:hint="eastAsia"/>
          <w:color w:val="000000" w:themeColor="text1"/>
          <w:szCs w:val="21"/>
        </w:rPr>
        <w:t>開札立会に関する事項</w:t>
      </w:r>
    </w:p>
    <w:p w14:paraId="151B2D20" w14:textId="77777777" w:rsidR="00686AA7" w:rsidRPr="00E1511D" w:rsidRDefault="00686AA7" w:rsidP="00C065F0">
      <w:pPr>
        <w:ind w:leftChars="202" w:left="426" w:hanging="2"/>
        <w:rPr>
          <w:rFonts w:hAnsi="ＭＳ 明朝"/>
          <w:color w:val="000000" w:themeColor="text1"/>
          <w:szCs w:val="21"/>
          <w:u w:val="single"/>
        </w:rPr>
      </w:pPr>
      <w:r w:rsidRPr="00E1511D">
        <w:rPr>
          <w:rFonts w:hAnsi="ＭＳ 明朝" w:hint="eastAsia"/>
          <w:color w:val="000000" w:themeColor="text1"/>
          <w:szCs w:val="21"/>
        </w:rPr>
        <w:t>開札に立ち会う者は</w:t>
      </w:r>
      <w:r w:rsidR="003F21C7" w:rsidRPr="00E1511D">
        <w:rPr>
          <w:rFonts w:hAnsi="ＭＳ 明朝" w:hint="eastAsia"/>
          <w:color w:val="000000" w:themeColor="text1"/>
          <w:szCs w:val="21"/>
        </w:rPr>
        <w:t>、</w:t>
      </w:r>
      <w:r w:rsidRPr="00E1511D">
        <w:rPr>
          <w:rFonts w:hAnsi="ＭＳ 明朝" w:hint="eastAsia"/>
          <w:color w:val="000000" w:themeColor="text1"/>
          <w:szCs w:val="21"/>
        </w:rPr>
        <w:t>入札者又はその代理人とする。ただし</w:t>
      </w:r>
      <w:r w:rsidR="003F21C7" w:rsidRPr="00E1511D">
        <w:rPr>
          <w:rFonts w:hAnsi="ＭＳ 明朝" w:hint="eastAsia"/>
          <w:color w:val="000000" w:themeColor="text1"/>
          <w:szCs w:val="21"/>
        </w:rPr>
        <w:t>、</w:t>
      </w:r>
      <w:r w:rsidRPr="00E1511D">
        <w:rPr>
          <w:rFonts w:hAnsi="ＭＳ 明朝" w:hint="eastAsia"/>
          <w:color w:val="000000" w:themeColor="text1"/>
          <w:szCs w:val="21"/>
        </w:rPr>
        <w:t>代理人が立ち会う場合は</w:t>
      </w:r>
      <w:r w:rsidR="003F21C7" w:rsidRPr="00E1511D">
        <w:rPr>
          <w:rFonts w:hAnsi="ＭＳ 明朝" w:hint="eastAsia"/>
          <w:color w:val="000000" w:themeColor="text1"/>
          <w:szCs w:val="21"/>
        </w:rPr>
        <w:t>、</w:t>
      </w:r>
      <w:r w:rsidRPr="00E1511D">
        <w:rPr>
          <w:rFonts w:hAnsi="ＭＳ 明朝" w:hint="eastAsia"/>
          <w:color w:val="000000" w:themeColor="text1"/>
          <w:szCs w:val="21"/>
        </w:rPr>
        <w:t>入札に関する権限及び開札立会に関する権限の委任を受けること。</w:t>
      </w:r>
      <w:r w:rsidRPr="00E1511D">
        <w:rPr>
          <w:rFonts w:hAnsi="ＭＳ 明朝" w:hint="eastAsia"/>
          <w:color w:val="000000" w:themeColor="text1"/>
          <w:szCs w:val="21"/>
          <w:u w:val="single"/>
        </w:rPr>
        <w:t>なお</w:t>
      </w:r>
      <w:r w:rsidR="003F21C7" w:rsidRPr="00E1511D">
        <w:rPr>
          <w:rFonts w:hAnsi="ＭＳ 明朝" w:hint="eastAsia"/>
          <w:color w:val="000000" w:themeColor="text1"/>
          <w:szCs w:val="21"/>
          <w:u w:val="single"/>
        </w:rPr>
        <w:t>、</w:t>
      </w:r>
      <w:r w:rsidRPr="00E1511D">
        <w:rPr>
          <w:rFonts w:hAnsi="ＭＳ 明朝" w:hint="eastAsia"/>
          <w:color w:val="000000" w:themeColor="text1"/>
          <w:szCs w:val="21"/>
          <w:u w:val="single"/>
        </w:rPr>
        <w:t>委任状</w:t>
      </w:r>
      <w:r w:rsidR="004B09E7" w:rsidRPr="00E1511D">
        <w:rPr>
          <w:rFonts w:hAnsi="ＭＳ 明朝" w:hint="eastAsia"/>
          <w:color w:val="000000" w:themeColor="text1"/>
          <w:szCs w:val="21"/>
          <w:u w:val="single"/>
        </w:rPr>
        <w:t>（様式５）</w:t>
      </w:r>
      <w:r w:rsidRPr="00E1511D">
        <w:rPr>
          <w:rFonts w:hAnsi="ＭＳ 明朝" w:hint="eastAsia"/>
          <w:color w:val="000000" w:themeColor="text1"/>
          <w:szCs w:val="21"/>
          <w:u w:val="single"/>
        </w:rPr>
        <w:t>については事前に提出すること。</w:t>
      </w:r>
    </w:p>
    <w:p w14:paraId="4E9EED61" w14:textId="77777777" w:rsidR="00B90C90" w:rsidRPr="00E1511D" w:rsidRDefault="00B90C90" w:rsidP="00C065F0">
      <w:pPr>
        <w:pStyle w:val="a4"/>
        <w:numPr>
          <w:ilvl w:val="0"/>
          <w:numId w:val="17"/>
        </w:numPr>
        <w:ind w:leftChars="0" w:left="851" w:hanging="284"/>
        <w:rPr>
          <w:color w:val="000000" w:themeColor="text1"/>
          <w:szCs w:val="21"/>
        </w:rPr>
      </w:pPr>
      <w:r w:rsidRPr="00E1511D">
        <w:rPr>
          <w:rFonts w:hint="eastAsia"/>
          <w:color w:val="000000" w:themeColor="text1"/>
          <w:szCs w:val="21"/>
        </w:rPr>
        <w:t>提出日時及び場所</w:t>
      </w:r>
    </w:p>
    <w:p w14:paraId="42058A64" w14:textId="77777777" w:rsidR="00C065F0" w:rsidRPr="00E1511D" w:rsidRDefault="00B90C90" w:rsidP="00C065F0">
      <w:pPr>
        <w:pStyle w:val="a4"/>
        <w:numPr>
          <w:ilvl w:val="0"/>
          <w:numId w:val="18"/>
        </w:numPr>
        <w:ind w:leftChars="0"/>
        <w:rPr>
          <w:color w:val="000000" w:themeColor="text1"/>
          <w:szCs w:val="21"/>
        </w:rPr>
      </w:pPr>
      <w:r w:rsidRPr="00E1511D">
        <w:rPr>
          <w:rFonts w:hint="eastAsia"/>
          <w:color w:val="000000" w:themeColor="text1"/>
          <w:szCs w:val="21"/>
        </w:rPr>
        <w:t xml:space="preserve">提出日時　</w:t>
      </w:r>
    </w:p>
    <w:p w14:paraId="699AE43C" w14:textId="7ED9D91E" w:rsidR="00B90C90" w:rsidRPr="00E1511D" w:rsidRDefault="0027398D" w:rsidP="00C065F0">
      <w:pPr>
        <w:pStyle w:val="a4"/>
        <w:ind w:leftChars="0" w:left="1157"/>
        <w:rPr>
          <w:color w:val="000000" w:themeColor="text1"/>
          <w:szCs w:val="21"/>
        </w:rPr>
      </w:pPr>
      <w:r w:rsidRPr="00E1511D">
        <w:rPr>
          <w:rFonts w:hint="eastAsia"/>
          <w:color w:val="000000" w:themeColor="text1"/>
          <w:szCs w:val="21"/>
        </w:rPr>
        <w:t>２０２</w:t>
      </w:r>
      <w:r w:rsidR="0042110B" w:rsidRPr="00E1511D">
        <w:rPr>
          <w:rFonts w:hint="eastAsia"/>
          <w:color w:val="000000" w:themeColor="text1"/>
          <w:szCs w:val="21"/>
        </w:rPr>
        <w:t>６</w:t>
      </w:r>
      <w:r w:rsidR="00193020" w:rsidRPr="00E1511D">
        <w:rPr>
          <w:rFonts w:hint="eastAsia"/>
          <w:color w:val="000000" w:themeColor="text1"/>
          <w:szCs w:val="21"/>
        </w:rPr>
        <w:t>年（令和</w:t>
      </w:r>
      <w:r w:rsidR="0042110B" w:rsidRPr="00E1511D">
        <w:rPr>
          <w:rFonts w:hint="eastAsia"/>
          <w:color w:val="000000" w:themeColor="text1"/>
          <w:szCs w:val="21"/>
        </w:rPr>
        <w:t>８</w:t>
      </w:r>
      <w:r w:rsidR="00193020" w:rsidRPr="00E1511D">
        <w:rPr>
          <w:rFonts w:hint="eastAsia"/>
          <w:color w:val="000000" w:themeColor="text1"/>
          <w:szCs w:val="21"/>
        </w:rPr>
        <w:t>年）３月</w:t>
      </w:r>
      <w:r w:rsidRPr="00E1511D">
        <w:rPr>
          <w:rFonts w:hint="eastAsia"/>
          <w:color w:val="000000" w:themeColor="text1"/>
          <w:szCs w:val="21"/>
        </w:rPr>
        <w:t>１</w:t>
      </w:r>
      <w:r w:rsidR="00071F48" w:rsidRPr="00E1511D">
        <w:rPr>
          <w:rFonts w:hint="eastAsia"/>
          <w:color w:val="000000" w:themeColor="text1"/>
          <w:szCs w:val="21"/>
        </w:rPr>
        <w:t>２</w:t>
      </w:r>
      <w:r w:rsidR="002050F6" w:rsidRPr="00E1511D">
        <w:rPr>
          <w:rFonts w:hint="eastAsia"/>
          <w:color w:val="000000" w:themeColor="text1"/>
          <w:szCs w:val="21"/>
        </w:rPr>
        <w:t>日（</w:t>
      </w:r>
      <w:r w:rsidR="00071F48" w:rsidRPr="00E1511D">
        <w:rPr>
          <w:rFonts w:hint="eastAsia"/>
          <w:color w:val="000000" w:themeColor="text1"/>
          <w:szCs w:val="21"/>
        </w:rPr>
        <w:t>木</w:t>
      </w:r>
      <w:r w:rsidR="00B90C90" w:rsidRPr="00E1511D">
        <w:rPr>
          <w:rFonts w:hint="eastAsia"/>
          <w:color w:val="000000" w:themeColor="text1"/>
          <w:szCs w:val="21"/>
        </w:rPr>
        <w:t>）</w:t>
      </w:r>
      <w:r w:rsidR="00B90C90" w:rsidRPr="00E1511D">
        <w:rPr>
          <w:rFonts w:hint="eastAsia"/>
          <w:color w:val="000000" w:themeColor="text1"/>
          <w:szCs w:val="21"/>
        </w:rPr>
        <w:t xml:space="preserve"> </w:t>
      </w:r>
      <w:r w:rsidR="00193020" w:rsidRPr="00E1511D">
        <w:rPr>
          <w:rFonts w:hint="eastAsia"/>
          <w:color w:val="000000" w:themeColor="text1"/>
          <w:szCs w:val="21"/>
        </w:rPr>
        <w:t>１</w:t>
      </w:r>
      <w:r w:rsidR="00A367BB" w:rsidRPr="00E1511D">
        <w:rPr>
          <w:rFonts w:hint="eastAsia"/>
          <w:color w:val="000000" w:themeColor="text1"/>
          <w:szCs w:val="21"/>
        </w:rPr>
        <w:t>０</w:t>
      </w:r>
      <w:r w:rsidR="00B90C90" w:rsidRPr="00E1511D">
        <w:rPr>
          <w:rFonts w:hint="eastAsia"/>
          <w:color w:val="000000" w:themeColor="text1"/>
          <w:szCs w:val="21"/>
        </w:rPr>
        <w:t>時</w:t>
      </w:r>
      <w:r w:rsidR="001E757A" w:rsidRPr="00E1511D">
        <w:rPr>
          <w:rFonts w:hint="eastAsia"/>
          <w:color w:val="000000" w:themeColor="text1"/>
          <w:szCs w:val="21"/>
        </w:rPr>
        <w:t>３</w:t>
      </w:r>
      <w:r w:rsidR="00A367BB" w:rsidRPr="00E1511D">
        <w:rPr>
          <w:rFonts w:hint="eastAsia"/>
          <w:color w:val="000000" w:themeColor="text1"/>
          <w:szCs w:val="21"/>
        </w:rPr>
        <w:t>０分</w:t>
      </w:r>
    </w:p>
    <w:p w14:paraId="7632BDB1" w14:textId="77777777" w:rsidR="00C065F0" w:rsidRPr="00E1511D" w:rsidRDefault="000E1088" w:rsidP="00846296">
      <w:pPr>
        <w:rPr>
          <w:rFonts w:hAnsi="ＭＳ 明朝"/>
          <w:color w:val="000000" w:themeColor="text1"/>
          <w:szCs w:val="21"/>
        </w:rPr>
      </w:pPr>
      <w:r w:rsidRPr="00E1511D">
        <w:rPr>
          <w:rFonts w:hAnsi="ＭＳ 明朝" w:hint="eastAsia"/>
          <w:color w:val="000000" w:themeColor="text1"/>
          <w:szCs w:val="21"/>
        </w:rPr>
        <w:t xml:space="preserve">　　　</w:t>
      </w:r>
      <w:r w:rsidRPr="00E1511D">
        <w:rPr>
          <w:rFonts w:hAnsi="ＭＳ 明朝" w:hint="eastAsia"/>
          <w:color w:val="000000" w:themeColor="text1"/>
          <w:szCs w:val="21"/>
        </w:rPr>
        <w:t xml:space="preserve"> </w:t>
      </w:r>
      <w:r w:rsidR="00B90C90" w:rsidRPr="00E1511D">
        <w:rPr>
          <w:rFonts w:hAnsi="ＭＳ 明朝" w:hint="eastAsia"/>
          <w:color w:val="000000" w:themeColor="text1"/>
          <w:szCs w:val="21"/>
        </w:rPr>
        <w:t>②</w:t>
      </w:r>
      <w:r w:rsidR="00B90C90" w:rsidRPr="00E1511D">
        <w:rPr>
          <w:rFonts w:hAnsi="ＭＳ 明朝" w:hint="eastAsia"/>
          <w:color w:val="000000" w:themeColor="text1"/>
          <w:szCs w:val="21"/>
        </w:rPr>
        <w:t xml:space="preserve"> </w:t>
      </w:r>
      <w:r w:rsidRPr="00E1511D">
        <w:rPr>
          <w:rFonts w:hAnsi="ＭＳ 明朝"/>
          <w:color w:val="000000" w:themeColor="text1"/>
          <w:szCs w:val="21"/>
        </w:rPr>
        <w:t xml:space="preserve"> </w:t>
      </w:r>
      <w:r w:rsidR="00C065F0" w:rsidRPr="00E1511D">
        <w:rPr>
          <w:rFonts w:hAnsi="ＭＳ 明朝" w:hint="eastAsia"/>
          <w:color w:val="000000" w:themeColor="text1"/>
          <w:szCs w:val="21"/>
        </w:rPr>
        <w:t>提出場所</w:t>
      </w:r>
    </w:p>
    <w:p w14:paraId="13A41EB9" w14:textId="77777777" w:rsidR="00B90C90" w:rsidRPr="00E1511D" w:rsidRDefault="00B90C90" w:rsidP="00C065F0">
      <w:pPr>
        <w:pStyle w:val="a4"/>
        <w:ind w:leftChars="0" w:left="1157"/>
        <w:rPr>
          <w:color w:val="000000" w:themeColor="text1"/>
          <w:szCs w:val="21"/>
        </w:rPr>
      </w:pPr>
      <w:r w:rsidRPr="00E1511D">
        <w:rPr>
          <w:rFonts w:hint="eastAsia"/>
          <w:color w:val="000000" w:themeColor="text1"/>
          <w:szCs w:val="21"/>
        </w:rPr>
        <w:t>藤沢市朝日町１番地の１</w:t>
      </w:r>
    </w:p>
    <w:p w14:paraId="1A3B5695" w14:textId="12026304" w:rsidR="00B35337" w:rsidRPr="00E1511D" w:rsidRDefault="008C53F3" w:rsidP="00B35337">
      <w:pPr>
        <w:pStyle w:val="a4"/>
        <w:ind w:leftChars="0" w:left="1157"/>
        <w:rPr>
          <w:color w:val="000000" w:themeColor="text1"/>
          <w:szCs w:val="21"/>
        </w:rPr>
      </w:pPr>
      <w:r w:rsidRPr="00E1511D">
        <w:rPr>
          <w:rFonts w:hint="eastAsia"/>
          <w:color w:val="000000" w:themeColor="text1"/>
          <w:szCs w:val="21"/>
        </w:rPr>
        <w:t>藤沢市役所</w:t>
      </w:r>
      <w:r w:rsidRPr="00E1511D">
        <w:rPr>
          <w:rFonts w:hint="eastAsia"/>
          <w:color w:val="000000" w:themeColor="text1"/>
          <w:szCs w:val="21"/>
        </w:rPr>
        <w:t xml:space="preserve"> </w:t>
      </w:r>
      <w:r w:rsidRPr="00E1511D">
        <w:rPr>
          <w:rFonts w:hint="eastAsia"/>
          <w:color w:val="000000" w:themeColor="text1"/>
          <w:szCs w:val="21"/>
        </w:rPr>
        <w:t>本庁舎</w:t>
      </w:r>
      <w:r w:rsidR="006712F7" w:rsidRPr="00E1511D">
        <w:rPr>
          <w:rFonts w:hint="eastAsia"/>
          <w:color w:val="000000" w:themeColor="text1"/>
          <w:szCs w:val="21"/>
        </w:rPr>
        <w:t xml:space="preserve"> </w:t>
      </w:r>
      <w:r w:rsidR="0042110B" w:rsidRPr="00E1511D">
        <w:rPr>
          <w:rFonts w:hint="eastAsia"/>
          <w:color w:val="000000" w:themeColor="text1"/>
          <w:szCs w:val="21"/>
        </w:rPr>
        <w:t>２</w:t>
      </w:r>
      <w:r w:rsidR="006712F7" w:rsidRPr="00E1511D">
        <w:rPr>
          <w:rFonts w:hint="eastAsia"/>
          <w:color w:val="000000" w:themeColor="text1"/>
          <w:szCs w:val="21"/>
        </w:rPr>
        <w:t>階</w:t>
      </w:r>
      <w:r w:rsidR="006712F7" w:rsidRPr="00E1511D">
        <w:rPr>
          <w:rFonts w:hint="eastAsia"/>
          <w:color w:val="000000" w:themeColor="text1"/>
          <w:szCs w:val="21"/>
        </w:rPr>
        <w:t xml:space="preserve"> </w:t>
      </w:r>
      <w:r w:rsidR="002050F6" w:rsidRPr="00E1511D">
        <w:rPr>
          <w:rFonts w:hint="eastAsia"/>
          <w:color w:val="000000" w:themeColor="text1"/>
          <w:szCs w:val="21"/>
        </w:rPr>
        <w:t>会議室</w:t>
      </w:r>
      <w:r w:rsidR="0042110B" w:rsidRPr="00E1511D">
        <w:rPr>
          <w:rFonts w:hint="eastAsia"/>
          <w:color w:val="000000" w:themeColor="text1"/>
          <w:szCs w:val="21"/>
        </w:rPr>
        <w:t>２</w:t>
      </w:r>
      <w:r w:rsidR="00B35337" w:rsidRPr="00E1511D">
        <w:rPr>
          <w:rFonts w:hint="eastAsia"/>
          <w:color w:val="000000" w:themeColor="text1"/>
          <w:szCs w:val="21"/>
        </w:rPr>
        <w:t>－</w:t>
      </w:r>
      <w:r w:rsidR="0042110B" w:rsidRPr="00E1511D">
        <w:rPr>
          <w:rFonts w:hint="eastAsia"/>
          <w:color w:val="000000" w:themeColor="text1"/>
          <w:szCs w:val="21"/>
        </w:rPr>
        <w:t>１</w:t>
      </w:r>
    </w:p>
    <w:p w14:paraId="71754E85" w14:textId="77777777" w:rsidR="008C53F3" w:rsidRPr="00E1511D" w:rsidRDefault="008C53F3" w:rsidP="00C065F0">
      <w:pPr>
        <w:pStyle w:val="a4"/>
        <w:numPr>
          <w:ilvl w:val="0"/>
          <w:numId w:val="17"/>
        </w:numPr>
        <w:ind w:leftChars="0" w:left="851" w:hanging="284"/>
        <w:rPr>
          <w:color w:val="000000" w:themeColor="text1"/>
          <w:szCs w:val="21"/>
        </w:rPr>
      </w:pPr>
      <w:r w:rsidRPr="00E1511D">
        <w:rPr>
          <w:rFonts w:hint="eastAsia"/>
          <w:color w:val="000000" w:themeColor="text1"/>
          <w:szCs w:val="21"/>
        </w:rPr>
        <w:t>入札保証金</w:t>
      </w:r>
    </w:p>
    <w:p w14:paraId="3A8E4AE8" w14:textId="5F82EDF6" w:rsidR="00CE3187" w:rsidRPr="00E1511D" w:rsidRDefault="00CE3187" w:rsidP="00CE3187">
      <w:pPr>
        <w:ind w:leftChars="202" w:left="426" w:hanging="2"/>
        <w:rPr>
          <w:rFonts w:hAnsi="ＭＳ 明朝"/>
          <w:color w:val="000000" w:themeColor="text1"/>
          <w:szCs w:val="21"/>
        </w:rPr>
      </w:pPr>
      <w:r w:rsidRPr="00E1511D">
        <w:rPr>
          <w:rFonts w:hAnsi="ＭＳ 明朝" w:hint="eastAsia"/>
          <w:color w:val="000000" w:themeColor="text1"/>
          <w:szCs w:val="21"/>
        </w:rPr>
        <w:t>政令第</w:t>
      </w:r>
      <w:r w:rsidRPr="00E1511D">
        <w:rPr>
          <w:rFonts w:hAnsi="ＭＳ 明朝" w:hint="eastAsia"/>
          <w:color w:val="000000" w:themeColor="text1"/>
          <w:szCs w:val="21"/>
        </w:rPr>
        <w:t>167</w:t>
      </w:r>
      <w:r w:rsidRPr="00E1511D">
        <w:rPr>
          <w:rFonts w:hAnsi="ＭＳ 明朝" w:hint="eastAsia"/>
          <w:color w:val="000000" w:themeColor="text1"/>
          <w:szCs w:val="21"/>
        </w:rPr>
        <w:t>条の</w:t>
      </w:r>
      <w:r w:rsidRPr="00E1511D">
        <w:rPr>
          <w:rFonts w:hAnsi="ＭＳ 明朝" w:hint="eastAsia"/>
          <w:color w:val="000000" w:themeColor="text1"/>
          <w:szCs w:val="21"/>
        </w:rPr>
        <w:t>7</w:t>
      </w:r>
      <w:r w:rsidRPr="00E1511D">
        <w:rPr>
          <w:rFonts w:hAnsi="ＭＳ 明朝" w:hint="eastAsia"/>
          <w:color w:val="000000" w:themeColor="text1"/>
          <w:szCs w:val="21"/>
        </w:rPr>
        <w:t>第</w:t>
      </w:r>
      <w:r w:rsidRPr="00E1511D">
        <w:rPr>
          <w:rFonts w:hAnsi="ＭＳ 明朝" w:hint="eastAsia"/>
          <w:color w:val="000000" w:themeColor="text1"/>
          <w:szCs w:val="21"/>
        </w:rPr>
        <w:t>1</w:t>
      </w:r>
      <w:r w:rsidRPr="00E1511D">
        <w:rPr>
          <w:rFonts w:hAnsi="ＭＳ 明朝" w:hint="eastAsia"/>
          <w:color w:val="000000" w:themeColor="text1"/>
          <w:szCs w:val="21"/>
        </w:rPr>
        <w:t>項に規定する規則で定める</w:t>
      </w:r>
      <w:r w:rsidR="00FA29B8" w:rsidRPr="00E1511D">
        <w:rPr>
          <w:rFonts w:hAnsi="ＭＳ 明朝" w:hint="eastAsia"/>
          <w:color w:val="000000" w:themeColor="text1"/>
          <w:szCs w:val="21"/>
        </w:rPr>
        <w:t>入札</w:t>
      </w:r>
      <w:r w:rsidRPr="00E1511D">
        <w:rPr>
          <w:rFonts w:hAnsi="ＭＳ 明朝" w:hint="eastAsia"/>
          <w:color w:val="000000" w:themeColor="text1"/>
          <w:szCs w:val="21"/>
        </w:rPr>
        <w:t>保証金の率は、</w:t>
      </w:r>
      <w:r w:rsidR="00FA29B8" w:rsidRPr="00E1511D">
        <w:rPr>
          <w:rFonts w:hAnsi="ＭＳ 明朝" w:hint="eastAsia"/>
          <w:color w:val="000000" w:themeColor="text1"/>
          <w:szCs w:val="21"/>
        </w:rPr>
        <w:t>入札</w:t>
      </w:r>
      <w:r w:rsidRPr="00E1511D">
        <w:rPr>
          <w:rFonts w:hAnsi="ＭＳ 明朝" w:hint="eastAsia"/>
          <w:color w:val="000000" w:themeColor="text1"/>
          <w:szCs w:val="21"/>
        </w:rPr>
        <w:t>金額の</w:t>
      </w:r>
      <w:r w:rsidRPr="00E1511D">
        <w:rPr>
          <w:rFonts w:hAnsi="ＭＳ 明朝" w:hint="eastAsia"/>
          <w:color w:val="000000" w:themeColor="text1"/>
          <w:szCs w:val="21"/>
        </w:rPr>
        <w:t>100</w:t>
      </w:r>
      <w:r w:rsidRPr="00E1511D">
        <w:rPr>
          <w:rFonts w:hAnsi="ＭＳ 明朝" w:hint="eastAsia"/>
          <w:color w:val="000000" w:themeColor="text1"/>
          <w:szCs w:val="21"/>
        </w:rPr>
        <w:t>分の</w:t>
      </w:r>
      <w:r w:rsidRPr="00E1511D">
        <w:rPr>
          <w:rFonts w:hAnsi="ＭＳ 明朝" w:hint="eastAsia"/>
          <w:color w:val="000000" w:themeColor="text1"/>
          <w:szCs w:val="21"/>
        </w:rPr>
        <w:t>5</w:t>
      </w:r>
      <w:r w:rsidRPr="00E1511D">
        <w:rPr>
          <w:rFonts w:hAnsi="ＭＳ 明朝" w:hint="eastAsia"/>
          <w:color w:val="000000" w:themeColor="text1"/>
          <w:szCs w:val="21"/>
        </w:rPr>
        <w:t>以上とする。ただし、次の各号のいずれかに該当する場合は、</w:t>
      </w:r>
      <w:r w:rsidR="000B2FAB" w:rsidRPr="00E1511D">
        <w:rPr>
          <w:rFonts w:hAnsi="ＭＳ 明朝" w:hint="eastAsia"/>
          <w:color w:val="000000" w:themeColor="text1"/>
          <w:szCs w:val="21"/>
        </w:rPr>
        <w:t>入札</w:t>
      </w:r>
      <w:r w:rsidRPr="00E1511D">
        <w:rPr>
          <w:rFonts w:hAnsi="ＭＳ 明朝" w:hint="eastAsia"/>
          <w:color w:val="000000" w:themeColor="text1"/>
          <w:szCs w:val="21"/>
        </w:rPr>
        <w:t>保証金の全部</w:t>
      </w:r>
      <w:r w:rsidRPr="00E1511D">
        <w:rPr>
          <w:rFonts w:hAnsi="ＭＳ 明朝" w:hint="eastAsia"/>
          <w:color w:val="000000" w:themeColor="text1"/>
          <w:szCs w:val="21"/>
        </w:rPr>
        <w:lastRenderedPageBreak/>
        <w:t>又は一部を免除する。</w:t>
      </w:r>
    </w:p>
    <w:p w14:paraId="7FDC685D" w14:textId="0A9E15F1" w:rsidR="00CE3187" w:rsidRPr="00E1511D" w:rsidRDefault="00CE3187" w:rsidP="00CE3187">
      <w:pPr>
        <w:numPr>
          <w:ilvl w:val="0"/>
          <w:numId w:val="24"/>
        </w:numPr>
        <w:textAlignment w:val="baseline"/>
        <w:rPr>
          <w:rFonts w:ascii="ＭＳ 明朝" w:hAnsi="ＭＳ 明朝"/>
          <w:color w:val="000000" w:themeColor="text1"/>
        </w:rPr>
      </w:pPr>
      <w:r w:rsidRPr="00E1511D">
        <w:rPr>
          <w:rFonts w:ascii="ＭＳ 明朝" w:hAnsi="ＭＳ 明朝" w:hint="eastAsia"/>
          <w:color w:val="000000" w:themeColor="text1"/>
        </w:rPr>
        <w:t>入札に参加しようとする者が保険会社との間にこの市を被保険者とする入札保証保険契約を締結したとき</w:t>
      </w:r>
    </w:p>
    <w:p w14:paraId="1CBC3E9F" w14:textId="345F637E" w:rsidR="00CE3187" w:rsidRPr="00E1511D" w:rsidRDefault="00CE3187" w:rsidP="00CE3187">
      <w:pPr>
        <w:numPr>
          <w:ilvl w:val="0"/>
          <w:numId w:val="24"/>
        </w:numPr>
        <w:textAlignment w:val="baseline"/>
        <w:rPr>
          <w:rFonts w:ascii="ＭＳ 明朝" w:hAnsi="ＭＳ 明朝"/>
          <w:color w:val="000000" w:themeColor="text1"/>
        </w:rPr>
      </w:pPr>
      <w:r w:rsidRPr="00E1511D">
        <w:rPr>
          <w:rFonts w:ascii="ＭＳ 明朝" w:hAnsi="ＭＳ 明朝" w:hint="eastAsia"/>
          <w:color w:val="000000" w:themeColor="text1"/>
        </w:rPr>
        <w:t>過去</w:t>
      </w:r>
      <w:r w:rsidRPr="00E1511D">
        <w:rPr>
          <w:rFonts w:hAnsi="ＭＳ 明朝" w:hint="eastAsia"/>
          <w:color w:val="000000" w:themeColor="text1"/>
          <w:szCs w:val="21"/>
        </w:rPr>
        <w:t>5</w:t>
      </w:r>
      <w:r w:rsidRPr="00E1511D">
        <w:rPr>
          <w:rFonts w:ascii="ＭＳ 明朝" w:hAnsi="ＭＳ 明朝" w:hint="eastAsia"/>
          <w:color w:val="000000" w:themeColor="text1"/>
        </w:rPr>
        <w:t>年の間に、この市、国(公社、公団を含む。)又は他の地方公共団体と契約を締結し、当該契約を誠実に履行した者であつて、かつ、当該</w:t>
      </w:r>
      <w:r w:rsidR="00594556" w:rsidRPr="00E1511D">
        <w:rPr>
          <w:rFonts w:hAnsi="ＭＳ 明朝" w:hint="eastAsia"/>
          <w:color w:val="000000" w:themeColor="text1"/>
          <w:szCs w:val="21"/>
        </w:rPr>
        <w:t>入札</w:t>
      </w:r>
      <w:r w:rsidRPr="00E1511D">
        <w:rPr>
          <w:rFonts w:ascii="ＭＳ 明朝" w:hAnsi="ＭＳ 明朝" w:hint="eastAsia"/>
          <w:color w:val="000000" w:themeColor="text1"/>
        </w:rPr>
        <w:t>保証金に係る契約を履行しないこととなるおそれがないと認められるとき</w:t>
      </w:r>
    </w:p>
    <w:p w14:paraId="37ABDBA3" w14:textId="77777777" w:rsidR="008C53F3" w:rsidRPr="00E1511D" w:rsidRDefault="008C53F3" w:rsidP="00C065F0">
      <w:pPr>
        <w:pStyle w:val="a4"/>
        <w:numPr>
          <w:ilvl w:val="0"/>
          <w:numId w:val="17"/>
        </w:numPr>
        <w:ind w:leftChars="0" w:left="851" w:hanging="284"/>
        <w:rPr>
          <w:color w:val="000000" w:themeColor="text1"/>
          <w:szCs w:val="21"/>
        </w:rPr>
      </w:pPr>
      <w:r w:rsidRPr="00E1511D">
        <w:rPr>
          <w:rFonts w:hint="eastAsia"/>
          <w:color w:val="000000" w:themeColor="text1"/>
          <w:szCs w:val="21"/>
        </w:rPr>
        <w:t>開札の日時及び場所</w:t>
      </w:r>
    </w:p>
    <w:p w14:paraId="5715D7A0" w14:textId="77777777" w:rsidR="008C53F3" w:rsidRPr="00E1511D" w:rsidRDefault="004B09E7" w:rsidP="00C065F0">
      <w:pPr>
        <w:ind w:leftChars="202" w:left="426" w:hanging="2"/>
        <w:rPr>
          <w:rFonts w:hAnsi="ＭＳ 明朝"/>
          <w:color w:val="000000" w:themeColor="text1"/>
          <w:szCs w:val="21"/>
        </w:rPr>
      </w:pPr>
      <w:r w:rsidRPr="00E1511D">
        <w:rPr>
          <w:rFonts w:hAnsi="ＭＳ 明朝" w:hint="eastAsia"/>
          <w:color w:val="000000" w:themeColor="text1"/>
          <w:szCs w:val="21"/>
        </w:rPr>
        <w:t>「</w:t>
      </w:r>
      <w:r w:rsidR="00357A5B" w:rsidRPr="00E1511D">
        <w:rPr>
          <w:rFonts w:hAnsi="ＭＳ 明朝" w:hint="eastAsia"/>
          <w:color w:val="000000" w:themeColor="text1"/>
          <w:szCs w:val="21"/>
        </w:rPr>
        <w:t>本</w:t>
      </w:r>
      <w:r w:rsidR="00472948" w:rsidRPr="00E1511D">
        <w:rPr>
          <w:rFonts w:hAnsi="ＭＳ 明朝" w:hint="eastAsia"/>
          <w:color w:val="000000" w:themeColor="text1"/>
          <w:szCs w:val="21"/>
        </w:rPr>
        <w:t>実施要領６（６</w:t>
      </w:r>
      <w:r w:rsidR="008C53F3" w:rsidRPr="00E1511D">
        <w:rPr>
          <w:rFonts w:hAnsi="ＭＳ 明朝" w:hint="eastAsia"/>
          <w:color w:val="000000" w:themeColor="text1"/>
          <w:szCs w:val="21"/>
        </w:rPr>
        <w:t>）」に同じ</w:t>
      </w:r>
    </w:p>
    <w:p w14:paraId="73A1EE47" w14:textId="77777777" w:rsidR="008C53F3" w:rsidRPr="00E1511D" w:rsidRDefault="008C53F3" w:rsidP="00C065F0">
      <w:pPr>
        <w:pStyle w:val="a4"/>
        <w:numPr>
          <w:ilvl w:val="0"/>
          <w:numId w:val="17"/>
        </w:numPr>
        <w:ind w:leftChars="0" w:left="851" w:hanging="284"/>
        <w:rPr>
          <w:color w:val="000000" w:themeColor="text1"/>
          <w:szCs w:val="21"/>
        </w:rPr>
      </w:pPr>
      <w:r w:rsidRPr="00E1511D">
        <w:rPr>
          <w:rFonts w:hint="eastAsia"/>
          <w:color w:val="000000" w:themeColor="text1"/>
          <w:szCs w:val="21"/>
        </w:rPr>
        <w:t>落札者の決定方法</w:t>
      </w:r>
    </w:p>
    <w:p w14:paraId="263F1C9F" w14:textId="53C222C6" w:rsidR="000E1088" w:rsidRPr="00E1511D" w:rsidRDefault="00AA6EF0" w:rsidP="004B09E7">
      <w:pPr>
        <w:ind w:leftChars="202" w:left="426" w:hanging="2"/>
        <w:rPr>
          <w:rFonts w:hAnsi="ＭＳ 明朝"/>
          <w:color w:val="000000" w:themeColor="text1"/>
          <w:szCs w:val="21"/>
        </w:rPr>
      </w:pPr>
      <w:r w:rsidRPr="00E1511D">
        <w:rPr>
          <w:rFonts w:hAnsi="ＭＳ 明朝" w:hint="eastAsia"/>
          <w:color w:val="000000" w:themeColor="text1"/>
          <w:szCs w:val="21"/>
        </w:rPr>
        <w:t>落札者は、本市の</w:t>
      </w:r>
      <w:r w:rsidR="00C22B30" w:rsidRPr="00E1511D">
        <w:rPr>
          <w:rFonts w:hAnsi="ＭＳ 明朝" w:hint="eastAsia"/>
          <w:color w:val="000000" w:themeColor="text1"/>
          <w:szCs w:val="21"/>
        </w:rPr>
        <w:t>予定価格以上の価</w:t>
      </w:r>
      <w:r w:rsidR="004B09E7" w:rsidRPr="00E1511D">
        <w:rPr>
          <w:rFonts w:hAnsi="ＭＳ 明朝" w:hint="eastAsia"/>
          <w:color w:val="000000" w:themeColor="text1"/>
          <w:szCs w:val="21"/>
        </w:rPr>
        <w:t>格で</w:t>
      </w:r>
      <w:r w:rsidR="003F21C7" w:rsidRPr="00E1511D">
        <w:rPr>
          <w:rFonts w:hAnsi="ＭＳ 明朝" w:hint="eastAsia"/>
          <w:color w:val="000000" w:themeColor="text1"/>
          <w:szCs w:val="21"/>
        </w:rPr>
        <w:t>、</w:t>
      </w:r>
      <w:r w:rsidR="004B09E7" w:rsidRPr="00E1511D">
        <w:rPr>
          <w:rFonts w:hAnsi="ＭＳ 明朝" w:hint="eastAsia"/>
          <w:color w:val="000000" w:themeColor="text1"/>
          <w:szCs w:val="21"/>
        </w:rPr>
        <w:t>かつ最高の価格をもって有効な入札を行った者とする</w:t>
      </w:r>
      <w:r w:rsidR="00C22B30" w:rsidRPr="00E1511D">
        <w:rPr>
          <w:rFonts w:hAnsi="ＭＳ 明朝" w:hint="eastAsia"/>
          <w:color w:val="000000" w:themeColor="text1"/>
          <w:szCs w:val="21"/>
        </w:rPr>
        <w:t>。</w:t>
      </w:r>
    </w:p>
    <w:p w14:paraId="5E39B8EE" w14:textId="77777777" w:rsidR="00686AA7" w:rsidRPr="00E1511D" w:rsidRDefault="00686AA7" w:rsidP="00C065F0">
      <w:pPr>
        <w:pStyle w:val="a4"/>
        <w:numPr>
          <w:ilvl w:val="0"/>
          <w:numId w:val="17"/>
        </w:numPr>
        <w:ind w:leftChars="0" w:left="851" w:hanging="284"/>
        <w:rPr>
          <w:color w:val="000000" w:themeColor="text1"/>
          <w:szCs w:val="21"/>
        </w:rPr>
      </w:pPr>
      <w:r w:rsidRPr="00E1511D">
        <w:rPr>
          <w:rFonts w:hint="eastAsia"/>
          <w:color w:val="000000" w:themeColor="text1"/>
          <w:szCs w:val="21"/>
        </w:rPr>
        <w:t>再入札の実施</w:t>
      </w:r>
    </w:p>
    <w:p w14:paraId="67787300" w14:textId="77777777" w:rsidR="00472948" w:rsidRPr="00E1511D" w:rsidRDefault="00472948" w:rsidP="00472948">
      <w:pPr>
        <w:pStyle w:val="a4"/>
        <w:ind w:leftChars="0" w:left="420"/>
        <w:rPr>
          <w:rFonts w:hAnsi="ＭＳ 明朝"/>
          <w:color w:val="000000" w:themeColor="text1"/>
          <w:szCs w:val="21"/>
        </w:rPr>
      </w:pPr>
      <w:r w:rsidRPr="00E1511D">
        <w:rPr>
          <w:rFonts w:hAnsi="ＭＳ 明朝" w:hint="eastAsia"/>
          <w:color w:val="000000" w:themeColor="text1"/>
          <w:szCs w:val="21"/>
        </w:rPr>
        <w:t>落札者がいない場合は後日再入札を行う。再入札の日時については</w:t>
      </w:r>
      <w:r w:rsidR="003F21C7" w:rsidRPr="00E1511D">
        <w:rPr>
          <w:rFonts w:hAnsi="ＭＳ 明朝" w:hint="eastAsia"/>
          <w:color w:val="000000" w:themeColor="text1"/>
          <w:szCs w:val="21"/>
        </w:rPr>
        <w:t>、</w:t>
      </w:r>
      <w:r w:rsidRPr="00E1511D">
        <w:rPr>
          <w:rFonts w:hAnsi="ＭＳ 明朝" w:hint="eastAsia"/>
          <w:color w:val="000000" w:themeColor="text1"/>
          <w:szCs w:val="21"/>
        </w:rPr>
        <w:t>別途通知するもの</w:t>
      </w:r>
    </w:p>
    <w:p w14:paraId="12E0C076" w14:textId="77777777" w:rsidR="004B09E7" w:rsidRPr="00E1511D" w:rsidRDefault="00472948" w:rsidP="002A1DC4">
      <w:pPr>
        <w:pStyle w:val="a4"/>
        <w:ind w:leftChars="0" w:left="420"/>
        <w:rPr>
          <w:rFonts w:hAnsi="ＭＳ 明朝"/>
          <w:color w:val="000000" w:themeColor="text1"/>
          <w:szCs w:val="21"/>
        </w:rPr>
      </w:pPr>
      <w:r w:rsidRPr="00E1511D">
        <w:rPr>
          <w:rFonts w:hAnsi="ＭＳ 明朝" w:hint="eastAsia"/>
          <w:color w:val="000000" w:themeColor="text1"/>
          <w:szCs w:val="21"/>
        </w:rPr>
        <w:t>とする。</w:t>
      </w:r>
    </w:p>
    <w:p w14:paraId="53443333" w14:textId="77777777" w:rsidR="00C22B30" w:rsidRPr="00E1511D" w:rsidRDefault="00C22B30" w:rsidP="00C065F0">
      <w:pPr>
        <w:pStyle w:val="a4"/>
        <w:numPr>
          <w:ilvl w:val="0"/>
          <w:numId w:val="17"/>
        </w:numPr>
        <w:ind w:leftChars="0" w:left="851" w:hanging="284"/>
        <w:rPr>
          <w:color w:val="000000" w:themeColor="text1"/>
          <w:szCs w:val="21"/>
        </w:rPr>
      </w:pPr>
      <w:r w:rsidRPr="00E1511D">
        <w:rPr>
          <w:rFonts w:hint="eastAsia"/>
          <w:color w:val="000000" w:themeColor="text1"/>
          <w:szCs w:val="21"/>
        </w:rPr>
        <w:t>入札の無効</w:t>
      </w:r>
    </w:p>
    <w:p w14:paraId="731BBD89" w14:textId="77777777" w:rsidR="00004A1C" w:rsidRPr="00E1511D" w:rsidRDefault="00004A1C" w:rsidP="00004A1C">
      <w:pPr>
        <w:pStyle w:val="a4"/>
        <w:ind w:leftChars="0" w:left="420"/>
        <w:rPr>
          <w:rFonts w:hAnsi="ＭＳ 明朝"/>
          <w:color w:val="000000" w:themeColor="text1"/>
          <w:szCs w:val="21"/>
        </w:rPr>
      </w:pPr>
      <w:r w:rsidRPr="00E1511D">
        <w:rPr>
          <w:rFonts w:hAnsi="ＭＳ 明朝" w:hint="eastAsia"/>
          <w:color w:val="000000" w:themeColor="text1"/>
          <w:szCs w:val="21"/>
        </w:rPr>
        <w:t>次の各号のいずれかに該当する者の入札は、無効とする。</w:t>
      </w:r>
    </w:p>
    <w:p w14:paraId="4B4B922A" w14:textId="0A4317A6" w:rsidR="00004A1C" w:rsidRPr="00E1511D" w:rsidRDefault="00004A1C" w:rsidP="00004A1C">
      <w:pPr>
        <w:numPr>
          <w:ilvl w:val="0"/>
          <w:numId w:val="19"/>
        </w:numPr>
        <w:textAlignment w:val="baseline"/>
        <w:rPr>
          <w:rFonts w:ascii="ＭＳ 明朝" w:hAnsi="ＭＳ 明朝"/>
          <w:color w:val="000000" w:themeColor="text1"/>
        </w:rPr>
      </w:pPr>
      <w:r w:rsidRPr="00E1511D">
        <w:rPr>
          <w:rFonts w:ascii="ＭＳ 明朝" w:hAnsi="ＭＳ 明朝" w:hint="eastAsia"/>
          <w:color w:val="000000" w:themeColor="text1"/>
        </w:rPr>
        <w:t>入札に参加する資格のない者</w:t>
      </w:r>
    </w:p>
    <w:p w14:paraId="1E7A9114" w14:textId="4E97045D" w:rsidR="00004A1C" w:rsidRPr="00E1511D" w:rsidRDefault="00004A1C" w:rsidP="00004A1C">
      <w:pPr>
        <w:numPr>
          <w:ilvl w:val="0"/>
          <w:numId w:val="19"/>
        </w:numPr>
        <w:textAlignment w:val="baseline"/>
        <w:rPr>
          <w:rFonts w:ascii="ＭＳ 明朝" w:hAnsi="ＭＳ 明朝"/>
          <w:color w:val="000000" w:themeColor="text1"/>
        </w:rPr>
      </w:pPr>
      <w:r w:rsidRPr="00E1511D">
        <w:rPr>
          <w:rFonts w:ascii="ＭＳ 明朝" w:hAnsi="ＭＳ 明朝" w:hint="eastAsia"/>
          <w:color w:val="000000" w:themeColor="text1"/>
        </w:rPr>
        <w:t>入札書に不明な事項を記載した者又は入札書に記名若しくは押印をしなかった者</w:t>
      </w:r>
    </w:p>
    <w:p w14:paraId="1AE73A77" w14:textId="5455C0E1" w:rsidR="00004A1C" w:rsidRPr="00E1511D" w:rsidRDefault="00004A1C" w:rsidP="00004A1C">
      <w:pPr>
        <w:pStyle w:val="a4"/>
        <w:numPr>
          <w:ilvl w:val="0"/>
          <w:numId w:val="19"/>
        </w:numPr>
        <w:ind w:leftChars="0"/>
        <w:rPr>
          <w:color w:val="000000" w:themeColor="text1"/>
          <w:szCs w:val="21"/>
        </w:rPr>
      </w:pPr>
      <w:r w:rsidRPr="00E1511D">
        <w:rPr>
          <w:rFonts w:hint="eastAsia"/>
          <w:color w:val="000000" w:themeColor="text1"/>
          <w:szCs w:val="21"/>
        </w:rPr>
        <w:t>２通以上の入札書を提出した者</w:t>
      </w:r>
    </w:p>
    <w:p w14:paraId="1C06DE50" w14:textId="7AD7A8EA" w:rsidR="00004A1C" w:rsidRPr="00E1511D" w:rsidRDefault="00004A1C" w:rsidP="00004A1C">
      <w:pPr>
        <w:pStyle w:val="a4"/>
        <w:numPr>
          <w:ilvl w:val="0"/>
          <w:numId w:val="19"/>
        </w:numPr>
        <w:ind w:leftChars="0"/>
        <w:rPr>
          <w:color w:val="000000" w:themeColor="text1"/>
          <w:szCs w:val="21"/>
        </w:rPr>
      </w:pPr>
      <w:r w:rsidRPr="00E1511D">
        <w:rPr>
          <w:rFonts w:hint="eastAsia"/>
          <w:color w:val="000000" w:themeColor="text1"/>
          <w:szCs w:val="21"/>
        </w:rPr>
        <w:t>他人の代理も兼ねて入札に参加した者又は１人で２人以上の代理をした者</w:t>
      </w:r>
    </w:p>
    <w:p w14:paraId="536C9354" w14:textId="4B8A74BA" w:rsidR="00004A1C" w:rsidRPr="00E1511D" w:rsidRDefault="00004A1C" w:rsidP="00004A1C">
      <w:pPr>
        <w:pStyle w:val="a4"/>
        <w:numPr>
          <w:ilvl w:val="0"/>
          <w:numId w:val="19"/>
        </w:numPr>
        <w:ind w:leftChars="0"/>
        <w:rPr>
          <w:color w:val="000000" w:themeColor="text1"/>
          <w:szCs w:val="21"/>
        </w:rPr>
      </w:pPr>
      <w:r w:rsidRPr="00E1511D">
        <w:rPr>
          <w:rFonts w:hint="eastAsia"/>
          <w:color w:val="000000" w:themeColor="text1"/>
          <w:szCs w:val="21"/>
        </w:rPr>
        <w:t>公正な競争の執行を妨げた者又は公正な価格を害し若しくは不正の利益を得るために連合した者</w:t>
      </w:r>
    </w:p>
    <w:p w14:paraId="47398D5E" w14:textId="7A37BDBA" w:rsidR="009610DC" w:rsidRPr="00E1511D" w:rsidRDefault="008E2E92" w:rsidP="00C065F0">
      <w:pPr>
        <w:pStyle w:val="a4"/>
        <w:numPr>
          <w:ilvl w:val="0"/>
          <w:numId w:val="19"/>
        </w:numPr>
        <w:ind w:leftChars="0"/>
        <w:rPr>
          <w:color w:val="000000" w:themeColor="text1"/>
          <w:szCs w:val="21"/>
        </w:rPr>
      </w:pPr>
      <w:r w:rsidRPr="00E1511D">
        <w:rPr>
          <w:rFonts w:hint="eastAsia"/>
          <w:color w:val="000000" w:themeColor="text1"/>
          <w:szCs w:val="21"/>
        </w:rPr>
        <w:t>入札書（様式３）に記載の</w:t>
      </w:r>
      <w:r w:rsidR="00467186" w:rsidRPr="00E1511D">
        <w:rPr>
          <w:rFonts w:hint="eastAsia"/>
          <w:color w:val="000000" w:themeColor="text1"/>
          <w:szCs w:val="21"/>
        </w:rPr>
        <w:t>総価</w:t>
      </w:r>
      <w:r w:rsidRPr="00E1511D">
        <w:rPr>
          <w:rFonts w:hint="eastAsia"/>
          <w:color w:val="000000" w:themeColor="text1"/>
          <w:szCs w:val="21"/>
        </w:rPr>
        <w:t>金額と</w:t>
      </w:r>
      <w:r w:rsidR="003F21C7" w:rsidRPr="00E1511D">
        <w:rPr>
          <w:rFonts w:hint="eastAsia"/>
          <w:color w:val="000000" w:themeColor="text1"/>
          <w:szCs w:val="21"/>
        </w:rPr>
        <w:t>、</w:t>
      </w:r>
      <w:r w:rsidR="00467186" w:rsidRPr="00E1511D">
        <w:rPr>
          <w:rFonts w:hint="eastAsia"/>
          <w:color w:val="000000" w:themeColor="text1"/>
          <w:szCs w:val="21"/>
        </w:rPr>
        <w:t>入札額</w:t>
      </w:r>
      <w:r w:rsidRPr="00E1511D">
        <w:rPr>
          <w:rFonts w:hint="eastAsia"/>
          <w:color w:val="000000" w:themeColor="text1"/>
          <w:szCs w:val="21"/>
        </w:rPr>
        <w:t>内訳書（様式４</w:t>
      </w:r>
      <w:r w:rsidR="00467186" w:rsidRPr="00E1511D">
        <w:rPr>
          <w:rFonts w:hint="eastAsia"/>
          <w:color w:val="000000" w:themeColor="text1"/>
          <w:szCs w:val="21"/>
        </w:rPr>
        <w:t>）の</w:t>
      </w:r>
      <w:r w:rsidR="00DA7CFD" w:rsidRPr="00E1511D">
        <w:rPr>
          <w:rFonts w:hint="eastAsia"/>
          <w:color w:val="000000" w:themeColor="text1"/>
          <w:szCs w:val="21"/>
        </w:rPr>
        <w:t>項目の予定数量に</w:t>
      </w:r>
      <w:r w:rsidR="00467186" w:rsidRPr="00E1511D">
        <w:rPr>
          <w:rFonts w:hint="eastAsia"/>
          <w:color w:val="000000" w:themeColor="text1"/>
          <w:szCs w:val="21"/>
        </w:rPr>
        <w:t>単価を乗じて算出した金額及に相違</w:t>
      </w:r>
      <w:r w:rsidR="009610DC" w:rsidRPr="00E1511D">
        <w:rPr>
          <w:rFonts w:hint="eastAsia"/>
          <w:color w:val="000000" w:themeColor="text1"/>
          <w:szCs w:val="21"/>
        </w:rPr>
        <w:t>がある</w:t>
      </w:r>
      <w:r w:rsidR="00004A1C" w:rsidRPr="00E1511D">
        <w:rPr>
          <w:rFonts w:hint="eastAsia"/>
          <w:color w:val="000000" w:themeColor="text1"/>
          <w:szCs w:val="21"/>
        </w:rPr>
        <w:t>者</w:t>
      </w:r>
    </w:p>
    <w:p w14:paraId="05F12518" w14:textId="0E7A5B56" w:rsidR="00F41DDC" w:rsidRPr="00E1511D" w:rsidRDefault="00F41DDC" w:rsidP="00F41DDC">
      <w:pPr>
        <w:pStyle w:val="a4"/>
        <w:numPr>
          <w:ilvl w:val="0"/>
          <w:numId w:val="19"/>
        </w:numPr>
        <w:ind w:leftChars="0"/>
        <w:rPr>
          <w:color w:val="000000" w:themeColor="text1"/>
          <w:szCs w:val="21"/>
        </w:rPr>
      </w:pPr>
      <w:r w:rsidRPr="00E1511D">
        <w:rPr>
          <w:rFonts w:hint="eastAsia"/>
          <w:color w:val="000000" w:themeColor="text1"/>
        </w:rPr>
        <w:t>入札額内訳書の計算に誤りがある場合、もしくは</w:t>
      </w:r>
      <w:r w:rsidRPr="00E1511D">
        <w:rPr>
          <w:rFonts w:hAnsi="ＭＳ 明朝" w:hint="eastAsia"/>
          <w:color w:val="000000" w:themeColor="text1"/>
          <w:szCs w:val="21"/>
        </w:rPr>
        <w:t>「本実施要領６（６）」に記載の日時までに</w:t>
      </w:r>
      <w:r w:rsidR="00004A1C" w:rsidRPr="00E1511D">
        <w:rPr>
          <w:rFonts w:hint="eastAsia"/>
          <w:color w:val="000000" w:themeColor="text1"/>
        </w:rPr>
        <w:t>未到達（不着）の者</w:t>
      </w:r>
    </w:p>
    <w:p w14:paraId="0F28CA4F" w14:textId="792849F4" w:rsidR="00F41DDC" w:rsidRPr="00E1511D" w:rsidRDefault="00F41DDC" w:rsidP="00F41DDC">
      <w:pPr>
        <w:pStyle w:val="a4"/>
        <w:numPr>
          <w:ilvl w:val="0"/>
          <w:numId w:val="19"/>
        </w:numPr>
        <w:ind w:leftChars="0"/>
        <w:rPr>
          <w:color w:val="000000" w:themeColor="text1"/>
          <w:szCs w:val="21"/>
        </w:rPr>
      </w:pPr>
      <w:r w:rsidRPr="00E1511D">
        <w:rPr>
          <w:rFonts w:hint="eastAsia"/>
          <w:color w:val="000000" w:themeColor="text1"/>
        </w:rPr>
        <w:t>指定された入札方法以外の方法で提出された</w:t>
      </w:r>
      <w:r w:rsidR="00004A1C" w:rsidRPr="00E1511D">
        <w:rPr>
          <w:rFonts w:hint="eastAsia"/>
          <w:color w:val="000000" w:themeColor="text1"/>
        </w:rPr>
        <w:t>者</w:t>
      </w:r>
    </w:p>
    <w:p w14:paraId="48CAB8F6" w14:textId="77777777" w:rsidR="00DA7CFD" w:rsidRPr="00E1511D" w:rsidRDefault="00DA7CFD" w:rsidP="00F41DDC">
      <w:pPr>
        <w:pStyle w:val="a9"/>
        <w:rPr>
          <w:color w:val="000000" w:themeColor="text1"/>
        </w:rPr>
      </w:pPr>
    </w:p>
    <w:p w14:paraId="54EF65FF" w14:textId="77777777" w:rsidR="00F41DDC" w:rsidRPr="00E1511D" w:rsidRDefault="00F41DDC" w:rsidP="00F41DDC">
      <w:pPr>
        <w:pStyle w:val="a9"/>
        <w:rPr>
          <w:color w:val="000000" w:themeColor="text1"/>
        </w:rPr>
      </w:pPr>
      <w:r w:rsidRPr="00E1511D">
        <w:rPr>
          <w:rFonts w:hint="eastAsia"/>
          <w:color w:val="000000" w:themeColor="text1"/>
        </w:rPr>
        <w:t>７　入札の辞退</w:t>
      </w:r>
    </w:p>
    <w:p w14:paraId="7F28D10F" w14:textId="77777777" w:rsidR="00F41DDC" w:rsidRPr="00E1511D" w:rsidRDefault="00F41DDC" w:rsidP="00F41DDC">
      <w:pPr>
        <w:pStyle w:val="a9"/>
        <w:ind w:rightChars="-68" w:right="-143" w:firstLineChars="350" w:firstLine="735"/>
        <w:rPr>
          <w:color w:val="000000" w:themeColor="text1"/>
        </w:rPr>
      </w:pPr>
      <w:r w:rsidRPr="00E1511D">
        <w:rPr>
          <w:rFonts w:hint="eastAsia"/>
          <w:color w:val="000000" w:themeColor="text1"/>
        </w:rPr>
        <w:t>①　辞退をする場合には「本実施要領６（６）」までに辞退届（任意書式）を提出</w:t>
      </w:r>
    </w:p>
    <w:p w14:paraId="5BE91C17" w14:textId="77777777" w:rsidR="00F41DDC" w:rsidRPr="00E1511D" w:rsidRDefault="00F41DDC" w:rsidP="00F41DDC">
      <w:pPr>
        <w:pStyle w:val="a9"/>
        <w:ind w:left="1157" w:rightChars="-68" w:right="-143"/>
        <w:rPr>
          <w:color w:val="000000" w:themeColor="text1"/>
        </w:rPr>
      </w:pPr>
      <w:r w:rsidRPr="00E1511D">
        <w:rPr>
          <w:rFonts w:hint="eastAsia"/>
          <w:color w:val="000000" w:themeColor="text1"/>
        </w:rPr>
        <w:t>すること。</w:t>
      </w:r>
    </w:p>
    <w:p w14:paraId="18E79113" w14:textId="77777777" w:rsidR="00392EA0" w:rsidRPr="00E1511D" w:rsidRDefault="00F41DDC" w:rsidP="00392EA0">
      <w:pPr>
        <w:ind w:firstLineChars="350" w:firstLine="735"/>
        <w:rPr>
          <w:color w:val="000000" w:themeColor="text1"/>
        </w:rPr>
      </w:pPr>
      <w:r w:rsidRPr="00E1511D">
        <w:rPr>
          <w:rFonts w:hint="eastAsia"/>
          <w:color w:val="000000" w:themeColor="text1"/>
        </w:rPr>
        <w:t xml:space="preserve">②　</w:t>
      </w:r>
      <w:r w:rsidRPr="00E1511D">
        <w:rPr>
          <w:rFonts w:hAnsi="ＭＳ 明朝" w:hint="eastAsia"/>
          <w:color w:val="000000" w:themeColor="text1"/>
          <w:szCs w:val="21"/>
        </w:rPr>
        <w:t>「本実施要領６（６）」に記載の日時までに</w:t>
      </w:r>
      <w:r w:rsidRPr="00E1511D">
        <w:rPr>
          <w:rFonts w:hint="eastAsia"/>
          <w:color w:val="000000" w:themeColor="text1"/>
        </w:rPr>
        <w:t>入札書が未到達（不着）の場合は、</w:t>
      </w:r>
    </w:p>
    <w:p w14:paraId="06B53CE7" w14:textId="77777777" w:rsidR="00686AA7" w:rsidRPr="00E1511D" w:rsidRDefault="00F41DDC" w:rsidP="00392EA0">
      <w:pPr>
        <w:ind w:firstLineChars="550" w:firstLine="1155"/>
        <w:rPr>
          <w:color w:val="000000" w:themeColor="text1"/>
        </w:rPr>
      </w:pPr>
      <w:r w:rsidRPr="00E1511D">
        <w:rPr>
          <w:rFonts w:hint="eastAsia"/>
          <w:color w:val="000000" w:themeColor="text1"/>
        </w:rPr>
        <w:t>辞退と同様の取扱いとする。</w:t>
      </w:r>
    </w:p>
    <w:p w14:paraId="24268B3D" w14:textId="77777777" w:rsidR="00DA7CFD" w:rsidRPr="00E1511D" w:rsidRDefault="00DA7CFD" w:rsidP="00F41DDC">
      <w:pPr>
        <w:ind w:firstLineChars="550" w:firstLine="1155"/>
        <w:rPr>
          <w:rFonts w:hAnsi="ＭＳ 明朝"/>
          <w:color w:val="000000" w:themeColor="text1"/>
          <w:szCs w:val="21"/>
        </w:rPr>
      </w:pPr>
    </w:p>
    <w:p w14:paraId="58C7A7E5" w14:textId="77777777" w:rsidR="003F2178" w:rsidRPr="00E1511D" w:rsidRDefault="00F41DDC" w:rsidP="00F41DDC">
      <w:pPr>
        <w:rPr>
          <w:rFonts w:hAnsi="ＭＳ 明朝"/>
          <w:color w:val="000000" w:themeColor="text1"/>
          <w:szCs w:val="21"/>
        </w:rPr>
      </w:pPr>
      <w:r w:rsidRPr="00E1511D">
        <w:rPr>
          <w:rFonts w:hAnsi="ＭＳ 明朝" w:hint="eastAsia"/>
          <w:color w:val="000000" w:themeColor="text1"/>
          <w:szCs w:val="21"/>
        </w:rPr>
        <w:t xml:space="preserve">８　</w:t>
      </w:r>
      <w:r w:rsidR="00C22B30" w:rsidRPr="00E1511D">
        <w:rPr>
          <w:rFonts w:hAnsi="ＭＳ 明朝" w:hint="eastAsia"/>
          <w:color w:val="000000" w:themeColor="text1"/>
          <w:szCs w:val="21"/>
        </w:rPr>
        <w:t>入札の手続等</w:t>
      </w:r>
    </w:p>
    <w:p w14:paraId="7E80DC05" w14:textId="77777777" w:rsidR="00C22B30" w:rsidRPr="00E1511D" w:rsidRDefault="00041223" w:rsidP="00165920">
      <w:pPr>
        <w:ind w:leftChars="202" w:left="426" w:hanging="2"/>
        <w:rPr>
          <w:rFonts w:hAnsi="ＭＳ 明朝"/>
          <w:color w:val="000000" w:themeColor="text1"/>
          <w:szCs w:val="21"/>
        </w:rPr>
      </w:pPr>
      <w:r w:rsidRPr="00E1511D">
        <w:rPr>
          <w:rFonts w:hAnsi="ＭＳ 明朝" w:hint="eastAsia"/>
          <w:color w:val="000000" w:themeColor="text1"/>
          <w:szCs w:val="21"/>
        </w:rPr>
        <w:t>・</w:t>
      </w:r>
      <w:r w:rsidR="00C22B30" w:rsidRPr="00E1511D">
        <w:rPr>
          <w:rFonts w:hAnsi="ＭＳ 明朝" w:hint="eastAsia"/>
          <w:color w:val="000000" w:themeColor="text1"/>
          <w:szCs w:val="21"/>
        </w:rPr>
        <w:t>契約保証金</w:t>
      </w:r>
      <w:r w:rsidRPr="00E1511D">
        <w:rPr>
          <w:rFonts w:hAnsi="ＭＳ 明朝" w:hint="eastAsia"/>
          <w:color w:val="000000" w:themeColor="text1"/>
          <w:szCs w:val="21"/>
        </w:rPr>
        <w:t>について</w:t>
      </w:r>
    </w:p>
    <w:p w14:paraId="3085B83C" w14:textId="68AD6FD8" w:rsidR="00C22B30" w:rsidRPr="00E1511D" w:rsidRDefault="00EF0F25" w:rsidP="00165920">
      <w:pPr>
        <w:ind w:leftChars="202" w:left="424" w:firstLineChars="100" w:firstLine="210"/>
        <w:rPr>
          <w:rFonts w:hAnsi="ＭＳ 明朝"/>
          <w:color w:val="000000" w:themeColor="text1"/>
          <w:szCs w:val="21"/>
        </w:rPr>
      </w:pPr>
      <w:r w:rsidRPr="00E1511D">
        <w:rPr>
          <w:rFonts w:hAnsi="ＭＳ 明朝" w:hint="eastAsia"/>
          <w:color w:val="000000" w:themeColor="text1"/>
          <w:szCs w:val="21"/>
        </w:rPr>
        <w:t>政令第</w:t>
      </w:r>
      <w:r w:rsidRPr="00E1511D">
        <w:rPr>
          <w:rFonts w:hAnsi="ＭＳ 明朝" w:hint="eastAsia"/>
          <w:color w:val="000000" w:themeColor="text1"/>
          <w:szCs w:val="21"/>
        </w:rPr>
        <w:t>167</w:t>
      </w:r>
      <w:r w:rsidRPr="00E1511D">
        <w:rPr>
          <w:rFonts w:hAnsi="ＭＳ 明朝" w:hint="eastAsia"/>
          <w:color w:val="000000" w:themeColor="text1"/>
          <w:szCs w:val="21"/>
        </w:rPr>
        <w:t>条の</w:t>
      </w:r>
      <w:r w:rsidRPr="00E1511D">
        <w:rPr>
          <w:rFonts w:hAnsi="ＭＳ 明朝" w:hint="eastAsia"/>
          <w:color w:val="000000" w:themeColor="text1"/>
          <w:szCs w:val="21"/>
        </w:rPr>
        <w:t>16</w:t>
      </w:r>
      <w:r w:rsidRPr="00E1511D">
        <w:rPr>
          <w:rFonts w:hAnsi="ＭＳ 明朝" w:hint="eastAsia"/>
          <w:color w:val="000000" w:themeColor="text1"/>
          <w:szCs w:val="21"/>
        </w:rPr>
        <w:t>第</w:t>
      </w:r>
      <w:r w:rsidRPr="00E1511D">
        <w:rPr>
          <w:rFonts w:hAnsi="ＭＳ 明朝" w:hint="eastAsia"/>
          <w:color w:val="000000" w:themeColor="text1"/>
          <w:szCs w:val="21"/>
        </w:rPr>
        <w:t>1</w:t>
      </w:r>
      <w:r w:rsidRPr="00E1511D">
        <w:rPr>
          <w:rFonts w:hAnsi="ＭＳ 明朝" w:hint="eastAsia"/>
          <w:color w:val="000000" w:themeColor="text1"/>
          <w:szCs w:val="21"/>
        </w:rPr>
        <w:t>項に規定する規則で定める契約保証金の率は、契約金額の</w:t>
      </w:r>
      <w:r w:rsidRPr="00E1511D">
        <w:rPr>
          <w:rFonts w:hAnsi="ＭＳ 明朝" w:hint="eastAsia"/>
          <w:color w:val="000000" w:themeColor="text1"/>
          <w:szCs w:val="21"/>
        </w:rPr>
        <w:t>100</w:t>
      </w:r>
      <w:r w:rsidRPr="00E1511D">
        <w:rPr>
          <w:rFonts w:hAnsi="ＭＳ 明朝" w:hint="eastAsia"/>
          <w:color w:val="000000" w:themeColor="text1"/>
          <w:szCs w:val="21"/>
        </w:rPr>
        <w:t>分の</w:t>
      </w:r>
      <w:r w:rsidRPr="00E1511D">
        <w:rPr>
          <w:rFonts w:hAnsi="ＭＳ 明朝" w:hint="eastAsia"/>
          <w:color w:val="000000" w:themeColor="text1"/>
          <w:szCs w:val="21"/>
        </w:rPr>
        <w:t>10</w:t>
      </w:r>
      <w:r w:rsidRPr="00E1511D">
        <w:rPr>
          <w:rFonts w:hAnsi="ＭＳ 明朝" w:hint="eastAsia"/>
          <w:color w:val="000000" w:themeColor="text1"/>
          <w:szCs w:val="21"/>
        </w:rPr>
        <w:t>以上とする。ただし、次の各号のいずれかに該当する場合は、契約保証金</w:t>
      </w:r>
      <w:r w:rsidRPr="00E1511D">
        <w:rPr>
          <w:rFonts w:hAnsi="ＭＳ 明朝" w:hint="eastAsia"/>
          <w:color w:val="000000" w:themeColor="text1"/>
          <w:szCs w:val="21"/>
        </w:rPr>
        <w:lastRenderedPageBreak/>
        <w:t>の全部又は一部を免除</w:t>
      </w:r>
      <w:r w:rsidR="008537BE" w:rsidRPr="00E1511D">
        <w:rPr>
          <w:rFonts w:hAnsi="ＭＳ 明朝" w:hint="eastAsia"/>
          <w:color w:val="000000" w:themeColor="text1"/>
          <w:szCs w:val="21"/>
        </w:rPr>
        <w:t>する</w:t>
      </w:r>
      <w:r w:rsidRPr="00E1511D">
        <w:rPr>
          <w:rFonts w:hAnsi="ＭＳ 明朝" w:hint="eastAsia"/>
          <w:color w:val="000000" w:themeColor="text1"/>
          <w:szCs w:val="21"/>
        </w:rPr>
        <w:t>。</w:t>
      </w:r>
    </w:p>
    <w:p w14:paraId="4F40CEC0" w14:textId="2A70A358" w:rsidR="00AD7E89" w:rsidRPr="00E1511D" w:rsidRDefault="00AD7E89" w:rsidP="000E1657">
      <w:pPr>
        <w:numPr>
          <w:ilvl w:val="0"/>
          <w:numId w:val="25"/>
        </w:numPr>
        <w:textAlignment w:val="baseline"/>
        <w:rPr>
          <w:rFonts w:ascii="ＭＳ 明朝" w:hAnsi="ＭＳ 明朝"/>
          <w:color w:val="000000" w:themeColor="text1"/>
        </w:rPr>
      </w:pPr>
      <w:r w:rsidRPr="00E1511D">
        <w:rPr>
          <w:rFonts w:ascii="ＭＳ 明朝" w:hAnsi="ＭＳ 明朝" w:hint="eastAsia"/>
          <w:color w:val="000000" w:themeColor="text1"/>
        </w:rPr>
        <w:t>契約の相手方が過去</w:t>
      </w:r>
      <w:r w:rsidRPr="00E1511D">
        <w:rPr>
          <w:rFonts w:hAnsi="ＭＳ 明朝" w:hint="eastAsia"/>
          <w:color w:val="000000" w:themeColor="text1"/>
          <w:szCs w:val="21"/>
        </w:rPr>
        <w:t>5</w:t>
      </w:r>
      <w:r w:rsidRPr="00E1511D">
        <w:rPr>
          <w:rFonts w:ascii="ＭＳ 明朝" w:hAnsi="ＭＳ 明朝" w:hint="eastAsia"/>
          <w:color w:val="000000" w:themeColor="text1"/>
        </w:rPr>
        <w:t>年の間に、この市、国(公社、公団を含む。)又は他の地方公共団体と契約を締結し、当該契約を誠実に履行した者であつて、かつ、当該契約保証金に係る契約を履行しないこととなるおそれがないと認められるとき</w:t>
      </w:r>
    </w:p>
    <w:p w14:paraId="75B85CC7" w14:textId="5E92CD7A" w:rsidR="00DA7CFD" w:rsidRPr="00E1511D" w:rsidRDefault="00C14798" w:rsidP="000E1657">
      <w:pPr>
        <w:numPr>
          <w:ilvl w:val="0"/>
          <w:numId w:val="25"/>
        </w:numPr>
        <w:textAlignment w:val="baseline"/>
        <w:rPr>
          <w:rFonts w:ascii="ＭＳ 明朝" w:eastAsia="ＭＳ 明朝" w:hAnsi="ＭＳ 明朝"/>
          <w:color w:val="000000" w:themeColor="text1"/>
          <w:szCs w:val="21"/>
        </w:rPr>
      </w:pPr>
      <w:r w:rsidRPr="00E1511D">
        <w:rPr>
          <w:rFonts w:ascii="ＭＳ 明朝" w:hAnsi="ＭＳ 明朝" w:hint="eastAsia"/>
          <w:color w:val="000000" w:themeColor="text1"/>
        </w:rPr>
        <w:t>市長が前項で定める率の契約保証金を納める必要がないと認めたとき</w:t>
      </w:r>
    </w:p>
    <w:p w14:paraId="5C5EAD01" w14:textId="77777777" w:rsidR="000B5D64" w:rsidRPr="00E1511D" w:rsidRDefault="000B5D64" w:rsidP="000B5D64">
      <w:pPr>
        <w:textAlignment w:val="baseline"/>
        <w:rPr>
          <w:rFonts w:ascii="ＭＳ 明朝" w:eastAsia="ＭＳ 明朝" w:hAnsi="ＭＳ 明朝"/>
          <w:color w:val="000000" w:themeColor="text1"/>
          <w:szCs w:val="21"/>
        </w:rPr>
      </w:pPr>
    </w:p>
    <w:p w14:paraId="465E79B8" w14:textId="77777777" w:rsidR="00CE290B" w:rsidRPr="00E1511D" w:rsidRDefault="00F41DDC" w:rsidP="00F41DDC">
      <w:pPr>
        <w:rPr>
          <w:rFonts w:hAnsi="ＭＳ 明朝"/>
          <w:color w:val="000000" w:themeColor="text1"/>
          <w:szCs w:val="21"/>
        </w:rPr>
      </w:pPr>
      <w:r w:rsidRPr="00E1511D">
        <w:rPr>
          <w:rFonts w:hAnsi="ＭＳ 明朝" w:hint="eastAsia"/>
          <w:color w:val="000000" w:themeColor="text1"/>
          <w:szCs w:val="21"/>
        </w:rPr>
        <w:t xml:space="preserve">９　</w:t>
      </w:r>
      <w:r w:rsidR="00CE290B" w:rsidRPr="00E1511D">
        <w:rPr>
          <w:rFonts w:hAnsi="ＭＳ 明朝" w:hint="eastAsia"/>
          <w:color w:val="000000" w:themeColor="text1"/>
          <w:szCs w:val="21"/>
        </w:rPr>
        <w:t>仕様</w:t>
      </w:r>
      <w:r w:rsidR="004B09E7" w:rsidRPr="00E1511D">
        <w:rPr>
          <w:rFonts w:hAnsi="ＭＳ 明朝" w:hint="eastAsia"/>
          <w:color w:val="000000" w:themeColor="text1"/>
          <w:szCs w:val="21"/>
        </w:rPr>
        <w:t>等</w:t>
      </w:r>
      <w:r w:rsidR="00CE290B" w:rsidRPr="00E1511D">
        <w:rPr>
          <w:rFonts w:hAnsi="ＭＳ 明朝" w:hint="eastAsia"/>
          <w:color w:val="000000" w:themeColor="text1"/>
          <w:szCs w:val="21"/>
        </w:rPr>
        <w:t>に関する質問について</w:t>
      </w:r>
    </w:p>
    <w:p w14:paraId="31706488" w14:textId="77777777" w:rsidR="00CE290B" w:rsidRPr="00E1511D" w:rsidRDefault="00CE290B" w:rsidP="00165920">
      <w:pPr>
        <w:pStyle w:val="a4"/>
        <w:numPr>
          <w:ilvl w:val="0"/>
          <w:numId w:val="20"/>
        </w:numPr>
        <w:ind w:leftChars="0" w:left="851" w:hanging="284"/>
        <w:rPr>
          <w:color w:val="000000" w:themeColor="text1"/>
          <w:szCs w:val="21"/>
        </w:rPr>
      </w:pPr>
      <w:r w:rsidRPr="00E1511D">
        <w:rPr>
          <w:rFonts w:hint="eastAsia"/>
          <w:color w:val="000000" w:themeColor="text1"/>
          <w:szCs w:val="21"/>
        </w:rPr>
        <w:t>問い合わせ先</w:t>
      </w:r>
    </w:p>
    <w:p w14:paraId="3FCD8355" w14:textId="77777777" w:rsidR="00CE290B" w:rsidRPr="00E1511D" w:rsidRDefault="00CE290B" w:rsidP="00165920">
      <w:pPr>
        <w:ind w:leftChars="202" w:left="426" w:hanging="2"/>
        <w:rPr>
          <w:rFonts w:hAnsi="ＭＳ 明朝"/>
          <w:color w:val="000000" w:themeColor="text1"/>
          <w:szCs w:val="21"/>
        </w:rPr>
      </w:pPr>
      <w:r w:rsidRPr="00E1511D">
        <w:rPr>
          <w:rFonts w:hAnsi="ＭＳ 明朝" w:hint="eastAsia"/>
          <w:color w:val="000000" w:themeColor="text1"/>
          <w:szCs w:val="21"/>
        </w:rPr>
        <w:t>〒２５１－８６０１　藤沢市朝日町１番地の１</w:t>
      </w:r>
    </w:p>
    <w:p w14:paraId="4A342A1F" w14:textId="77777777" w:rsidR="00CE290B" w:rsidRPr="00E1511D" w:rsidRDefault="00CE290B" w:rsidP="00165920">
      <w:pPr>
        <w:ind w:leftChars="202" w:left="426" w:hanging="2"/>
        <w:rPr>
          <w:rFonts w:hAnsi="ＭＳ 明朝"/>
          <w:color w:val="000000" w:themeColor="text1"/>
          <w:szCs w:val="21"/>
        </w:rPr>
      </w:pPr>
      <w:r w:rsidRPr="00E1511D">
        <w:rPr>
          <w:rFonts w:hAnsi="ＭＳ 明朝" w:hint="eastAsia"/>
          <w:color w:val="000000" w:themeColor="text1"/>
          <w:szCs w:val="21"/>
        </w:rPr>
        <w:t>藤沢市</w:t>
      </w:r>
      <w:r w:rsidRPr="00E1511D">
        <w:rPr>
          <w:rFonts w:hAnsi="ＭＳ 明朝" w:hint="eastAsia"/>
          <w:color w:val="000000" w:themeColor="text1"/>
          <w:szCs w:val="21"/>
        </w:rPr>
        <w:t xml:space="preserve"> </w:t>
      </w:r>
      <w:r w:rsidR="002050F6" w:rsidRPr="00E1511D">
        <w:rPr>
          <w:rFonts w:hAnsi="ＭＳ 明朝" w:hint="eastAsia"/>
          <w:color w:val="000000" w:themeColor="text1"/>
          <w:szCs w:val="21"/>
        </w:rPr>
        <w:t>福祉</w:t>
      </w:r>
      <w:r w:rsidRPr="00E1511D">
        <w:rPr>
          <w:rFonts w:hAnsi="ＭＳ 明朝" w:hint="eastAsia"/>
          <w:color w:val="000000" w:themeColor="text1"/>
          <w:szCs w:val="21"/>
        </w:rPr>
        <w:t>部</w:t>
      </w:r>
      <w:r w:rsidRPr="00E1511D">
        <w:rPr>
          <w:rFonts w:hAnsi="ＭＳ 明朝" w:hint="eastAsia"/>
          <w:color w:val="000000" w:themeColor="text1"/>
          <w:szCs w:val="21"/>
        </w:rPr>
        <w:t xml:space="preserve"> </w:t>
      </w:r>
      <w:r w:rsidR="002050F6" w:rsidRPr="00E1511D">
        <w:rPr>
          <w:rFonts w:hAnsi="ＭＳ 明朝" w:hint="eastAsia"/>
          <w:color w:val="000000" w:themeColor="text1"/>
          <w:szCs w:val="21"/>
        </w:rPr>
        <w:t>福祉</w:t>
      </w:r>
      <w:r w:rsidRPr="00E1511D">
        <w:rPr>
          <w:rFonts w:hAnsi="ＭＳ 明朝" w:hint="eastAsia"/>
          <w:color w:val="000000" w:themeColor="text1"/>
          <w:szCs w:val="21"/>
        </w:rPr>
        <w:t>総務課（藤沢市役所</w:t>
      </w:r>
      <w:r w:rsidRPr="00E1511D">
        <w:rPr>
          <w:rFonts w:hAnsi="ＭＳ 明朝" w:hint="eastAsia"/>
          <w:color w:val="000000" w:themeColor="text1"/>
          <w:szCs w:val="21"/>
        </w:rPr>
        <w:t xml:space="preserve"> </w:t>
      </w:r>
      <w:r w:rsidRPr="00E1511D">
        <w:rPr>
          <w:rFonts w:hAnsi="ＭＳ 明朝" w:hint="eastAsia"/>
          <w:color w:val="000000" w:themeColor="text1"/>
          <w:szCs w:val="21"/>
        </w:rPr>
        <w:t>本庁舎</w:t>
      </w:r>
      <w:r w:rsidRPr="00E1511D">
        <w:rPr>
          <w:rFonts w:hAnsi="ＭＳ 明朝" w:hint="eastAsia"/>
          <w:color w:val="000000" w:themeColor="text1"/>
          <w:szCs w:val="21"/>
        </w:rPr>
        <w:t xml:space="preserve"> </w:t>
      </w:r>
      <w:r w:rsidR="002050F6" w:rsidRPr="00E1511D">
        <w:rPr>
          <w:rFonts w:hAnsi="ＭＳ 明朝" w:hint="eastAsia"/>
          <w:color w:val="000000" w:themeColor="text1"/>
          <w:szCs w:val="21"/>
        </w:rPr>
        <w:t>２</w:t>
      </w:r>
      <w:r w:rsidRPr="00E1511D">
        <w:rPr>
          <w:rFonts w:hAnsi="ＭＳ 明朝" w:hint="eastAsia"/>
          <w:color w:val="000000" w:themeColor="text1"/>
          <w:szCs w:val="21"/>
        </w:rPr>
        <w:t>階）</w:t>
      </w:r>
    </w:p>
    <w:p w14:paraId="4E40C3B9" w14:textId="77777777" w:rsidR="00CE290B" w:rsidRPr="00E1511D" w:rsidRDefault="00CE290B" w:rsidP="00165920">
      <w:pPr>
        <w:ind w:leftChars="202" w:left="426" w:hanging="2"/>
        <w:rPr>
          <w:rFonts w:hAnsi="ＭＳ 明朝"/>
          <w:color w:val="000000" w:themeColor="text1"/>
          <w:szCs w:val="21"/>
        </w:rPr>
      </w:pPr>
      <w:r w:rsidRPr="00E1511D">
        <w:rPr>
          <w:rFonts w:hAnsi="ＭＳ 明朝" w:hint="eastAsia"/>
          <w:color w:val="000000" w:themeColor="text1"/>
          <w:szCs w:val="21"/>
        </w:rPr>
        <w:t>電話</w:t>
      </w:r>
      <w:r w:rsidRPr="00E1511D">
        <w:rPr>
          <w:rFonts w:hAnsi="ＭＳ 明朝" w:hint="eastAsia"/>
          <w:color w:val="000000" w:themeColor="text1"/>
          <w:szCs w:val="21"/>
        </w:rPr>
        <w:t xml:space="preserve"> </w:t>
      </w:r>
      <w:r w:rsidRPr="00E1511D">
        <w:rPr>
          <w:rFonts w:hAnsi="ＭＳ 明朝" w:hint="eastAsia"/>
          <w:color w:val="000000" w:themeColor="text1"/>
          <w:szCs w:val="21"/>
        </w:rPr>
        <w:t>０４６６－５０－</w:t>
      </w:r>
      <w:r w:rsidR="002050F6" w:rsidRPr="00E1511D">
        <w:rPr>
          <w:rFonts w:hAnsi="ＭＳ 明朝" w:hint="eastAsia"/>
          <w:color w:val="000000" w:themeColor="text1"/>
          <w:szCs w:val="21"/>
        </w:rPr>
        <w:t>８２５８</w:t>
      </w:r>
      <w:r w:rsidRPr="00E1511D">
        <w:rPr>
          <w:rFonts w:hAnsi="ＭＳ 明朝" w:hint="eastAsia"/>
          <w:color w:val="000000" w:themeColor="text1"/>
          <w:szCs w:val="21"/>
        </w:rPr>
        <w:t>（直通）</w:t>
      </w:r>
    </w:p>
    <w:p w14:paraId="25A16F98" w14:textId="77777777" w:rsidR="00CE290B" w:rsidRPr="00E1511D" w:rsidRDefault="00CE290B" w:rsidP="00165920">
      <w:pPr>
        <w:pStyle w:val="a4"/>
        <w:numPr>
          <w:ilvl w:val="0"/>
          <w:numId w:val="20"/>
        </w:numPr>
        <w:ind w:leftChars="0" w:left="851" w:hanging="284"/>
        <w:rPr>
          <w:color w:val="000000" w:themeColor="text1"/>
          <w:szCs w:val="21"/>
        </w:rPr>
      </w:pPr>
      <w:r w:rsidRPr="00E1511D">
        <w:rPr>
          <w:rFonts w:hint="eastAsia"/>
          <w:color w:val="000000" w:themeColor="text1"/>
          <w:szCs w:val="21"/>
        </w:rPr>
        <w:t>質問受付期間</w:t>
      </w:r>
    </w:p>
    <w:p w14:paraId="3D42D676" w14:textId="3086D242" w:rsidR="00CE290B" w:rsidRPr="00E1511D" w:rsidRDefault="002050F6" w:rsidP="005744AC">
      <w:pPr>
        <w:ind w:leftChars="202" w:left="426" w:right="-427" w:hanging="2"/>
        <w:rPr>
          <w:rFonts w:hAnsi="ＭＳ 明朝"/>
          <w:color w:val="000000" w:themeColor="text1"/>
          <w:szCs w:val="21"/>
        </w:rPr>
      </w:pPr>
      <w:r w:rsidRPr="00E1511D">
        <w:rPr>
          <w:rFonts w:hAnsi="ＭＳ 明朝" w:hint="eastAsia"/>
          <w:color w:val="000000" w:themeColor="text1"/>
          <w:szCs w:val="21"/>
        </w:rPr>
        <w:t>２</w:t>
      </w:r>
      <w:r w:rsidR="000E1657" w:rsidRPr="00E1511D">
        <w:rPr>
          <w:rFonts w:hAnsi="ＭＳ 明朝" w:hint="eastAsia"/>
          <w:color w:val="000000" w:themeColor="text1"/>
          <w:szCs w:val="21"/>
        </w:rPr>
        <w:t>０２</w:t>
      </w:r>
      <w:r w:rsidR="0042110B" w:rsidRPr="00E1511D">
        <w:rPr>
          <w:rFonts w:hAnsi="ＭＳ 明朝" w:hint="eastAsia"/>
          <w:color w:val="000000" w:themeColor="text1"/>
          <w:szCs w:val="21"/>
        </w:rPr>
        <w:t>６</w:t>
      </w:r>
      <w:r w:rsidR="000E1657" w:rsidRPr="00E1511D">
        <w:rPr>
          <w:rFonts w:hAnsi="ＭＳ 明朝" w:hint="eastAsia"/>
          <w:color w:val="000000" w:themeColor="text1"/>
          <w:szCs w:val="21"/>
        </w:rPr>
        <w:t>年（令和</w:t>
      </w:r>
      <w:r w:rsidR="0042110B" w:rsidRPr="00E1511D">
        <w:rPr>
          <w:rFonts w:hAnsi="ＭＳ 明朝" w:hint="eastAsia"/>
          <w:color w:val="000000" w:themeColor="text1"/>
          <w:szCs w:val="21"/>
        </w:rPr>
        <w:t>８</w:t>
      </w:r>
      <w:r w:rsidR="000E1657" w:rsidRPr="00E1511D">
        <w:rPr>
          <w:rFonts w:hAnsi="ＭＳ 明朝" w:hint="eastAsia"/>
          <w:color w:val="000000" w:themeColor="text1"/>
          <w:szCs w:val="21"/>
        </w:rPr>
        <w:t>年）</w:t>
      </w:r>
      <w:r w:rsidR="00CB17EA" w:rsidRPr="00E1511D">
        <w:rPr>
          <w:rFonts w:hAnsi="ＭＳ 明朝" w:hint="eastAsia"/>
          <w:color w:val="000000" w:themeColor="text1"/>
          <w:szCs w:val="21"/>
        </w:rPr>
        <w:t>２</w:t>
      </w:r>
      <w:r w:rsidR="000E1657" w:rsidRPr="00E1511D">
        <w:rPr>
          <w:rFonts w:hAnsi="ＭＳ 明朝" w:hint="eastAsia"/>
          <w:color w:val="000000" w:themeColor="text1"/>
          <w:szCs w:val="21"/>
        </w:rPr>
        <w:t>月</w:t>
      </w:r>
      <w:r w:rsidR="00CB17EA" w:rsidRPr="00E1511D">
        <w:rPr>
          <w:rFonts w:hAnsi="ＭＳ 明朝" w:hint="eastAsia"/>
          <w:color w:val="000000" w:themeColor="text1"/>
          <w:szCs w:val="21"/>
        </w:rPr>
        <w:t>２</w:t>
      </w:r>
      <w:r w:rsidR="005744AC" w:rsidRPr="00E1511D">
        <w:rPr>
          <w:rFonts w:hAnsi="ＭＳ 明朝" w:hint="eastAsia"/>
          <w:color w:val="000000" w:themeColor="text1"/>
          <w:szCs w:val="21"/>
        </w:rPr>
        <w:t>０</w:t>
      </w:r>
      <w:r w:rsidR="000E1657" w:rsidRPr="00E1511D">
        <w:rPr>
          <w:rFonts w:hAnsi="ＭＳ 明朝" w:hint="eastAsia"/>
          <w:color w:val="000000" w:themeColor="text1"/>
          <w:szCs w:val="21"/>
        </w:rPr>
        <w:t>日（</w:t>
      </w:r>
      <w:r w:rsidR="005744AC" w:rsidRPr="00E1511D">
        <w:rPr>
          <w:rFonts w:hAnsi="ＭＳ 明朝" w:hint="eastAsia"/>
          <w:color w:val="000000" w:themeColor="text1"/>
          <w:szCs w:val="21"/>
        </w:rPr>
        <w:t>金</w:t>
      </w:r>
      <w:r w:rsidR="000E1657" w:rsidRPr="00E1511D">
        <w:rPr>
          <w:rFonts w:hAnsi="ＭＳ 明朝" w:hint="eastAsia"/>
          <w:color w:val="000000" w:themeColor="text1"/>
          <w:szCs w:val="21"/>
        </w:rPr>
        <w:t>）から２０２</w:t>
      </w:r>
      <w:r w:rsidR="0042110B" w:rsidRPr="00E1511D">
        <w:rPr>
          <w:rFonts w:hAnsi="ＭＳ 明朝" w:hint="eastAsia"/>
          <w:color w:val="000000" w:themeColor="text1"/>
          <w:szCs w:val="21"/>
        </w:rPr>
        <w:t>６</w:t>
      </w:r>
      <w:r w:rsidR="000E1657" w:rsidRPr="00E1511D">
        <w:rPr>
          <w:rFonts w:hAnsi="ＭＳ 明朝" w:hint="eastAsia"/>
          <w:color w:val="000000" w:themeColor="text1"/>
          <w:szCs w:val="21"/>
        </w:rPr>
        <w:t>年（令和</w:t>
      </w:r>
      <w:r w:rsidR="0042110B" w:rsidRPr="00E1511D">
        <w:rPr>
          <w:rFonts w:hAnsi="ＭＳ 明朝" w:hint="eastAsia"/>
          <w:color w:val="000000" w:themeColor="text1"/>
          <w:szCs w:val="21"/>
        </w:rPr>
        <w:t>８</w:t>
      </w:r>
      <w:r w:rsidR="000E1657" w:rsidRPr="00E1511D">
        <w:rPr>
          <w:rFonts w:hAnsi="ＭＳ 明朝" w:hint="eastAsia"/>
          <w:color w:val="000000" w:themeColor="text1"/>
          <w:szCs w:val="21"/>
        </w:rPr>
        <w:t>年）</w:t>
      </w:r>
      <w:r w:rsidR="005744AC" w:rsidRPr="00E1511D">
        <w:rPr>
          <w:rFonts w:hAnsi="ＭＳ 明朝" w:hint="eastAsia"/>
          <w:color w:val="000000" w:themeColor="text1"/>
          <w:szCs w:val="21"/>
        </w:rPr>
        <w:t>２</w:t>
      </w:r>
      <w:r w:rsidR="000E1657" w:rsidRPr="00E1511D">
        <w:rPr>
          <w:rFonts w:hAnsi="ＭＳ 明朝" w:hint="eastAsia"/>
          <w:color w:val="000000" w:themeColor="text1"/>
          <w:szCs w:val="21"/>
        </w:rPr>
        <w:t>月</w:t>
      </w:r>
      <w:r w:rsidR="005744AC" w:rsidRPr="00E1511D">
        <w:rPr>
          <w:rFonts w:hAnsi="ＭＳ 明朝" w:hint="eastAsia"/>
          <w:color w:val="000000" w:themeColor="text1"/>
          <w:szCs w:val="21"/>
        </w:rPr>
        <w:t>２７</w:t>
      </w:r>
      <w:r w:rsidR="000E1657" w:rsidRPr="00E1511D">
        <w:rPr>
          <w:rFonts w:hAnsi="ＭＳ 明朝" w:hint="eastAsia"/>
          <w:color w:val="000000" w:themeColor="text1"/>
          <w:szCs w:val="21"/>
        </w:rPr>
        <w:t>日（</w:t>
      </w:r>
      <w:r w:rsidR="005744AC" w:rsidRPr="00E1511D">
        <w:rPr>
          <w:rFonts w:hAnsi="ＭＳ 明朝" w:hint="eastAsia"/>
          <w:color w:val="000000" w:themeColor="text1"/>
          <w:szCs w:val="21"/>
        </w:rPr>
        <w:t>金</w:t>
      </w:r>
      <w:r w:rsidR="00CE290B" w:rsidRPr="00E1511D">
        <w:rPr>
          <w:rFonts w:hAnsi="ＭＳ 明朝" w:hint="eastAsia"/>
          <w:color w:val="000000" w:themeColor="text1"/>
          <w:szCs w:val="21"/>
        </w:rPr>
        <w:t>）</w:t>
      </w:r>
    </w:p>
    <w:p w14:paraId="4B634931" w14:textId="77777777" w:rsidR="00CE290B" w:rsidRPr="00E1511D" w:rsidRDefault="00CE290B" w:rsidP="00165920">
      <w:pPr>
        <w:pStyle w:val="a4"/>
        <w:numPr>
          <w:ilvl w:val="0"/>
          <w:numId w:val="20"/>
        </w:numPr>
        <w:ind w:leftChars="0" w:left="851" w:hanging="284"/>
        <w:rPr>
          <w:color w:val="000000" w:themeColor="text1"/>
          <w:szCs w:val="21"/>
        </w:rPr>
      </w:pPr>
      <w:r w:rsidRPr="00E1511D">
        <w:rPr>
          <w:rFonts w:hint="eastAsia"/>
          <w:color w:val="000000" w:themeColor="text1"/>
          <w:szCs w:val="21"/>
        </w:rPr>
        <w:t>質問方法</w:t>
      </w:r>
    </w:p>
    <w:p w14:paraId="3AFBAED9" w14:textId="77777777" w:rsidR="00CE290B" w:rsidRPr="00E1511D" w:rsidRDefault="00CE290B" w:rsidP="00165920">
      <w:pPr>
        <w:ind w:leftChars="202" w:left="426" w:hanging="2"/>
        <w:rPr>
          <w:rFonts w:hAnsi="ＭＳ 明朝"/>
          <w:color w:val="000000" w:themeColor="text1"/>
          <w:szCs w:val="21"/>
        </w:rPr>
      </w:pPr>
      <w:r w:rsidRPr="00E1511D">
        <w:rPr>
          <w:rFonts w:hAnsi="ＭＳ 明朝" w:hint="eastAsia"/>
          <w:color w:val="000000" w:themeColor="text1"/>
          <w:szCs w:val="21"/>
        </w:rPr>
        <w:t>実施要領に添付の質問書（様式２）により</w:t>
      </w:r>
      <w:r w:rsidR="003F21C7" w:rsidRPr="00E1511D">
        <w:rPr>
          <w:rFonts w:hAnsi="ＭＳ 明朝" w:hint="eastAsia"/>
          <w:color w:val="000000" w:themeColor="text1"/>
          <w:szCs w:val="21"/>
        </w:rPr>
        <w:t>、</w:t>
      </w:r>
      <w:r w:rsidRPr="00E1511D">
        <w:rPr>
          <w:rFonts w:hAnsi="ＭＳ 明朝" w:hint="eastAsia"/>
          <w:color w:val="000000" w:themeColor="text1"/>
          <w:szCs w:val="21"/>
        </w:rPr>
        <w:t>電子メールで送付するとともに</w:t>
      </w:r>
      <w:r w:rsidR="003F21C7" w:rsidRPr="00E1511D">
        <w:rPr>
          <w:rFonts w:hAnsi="ＭＳ 明朝" w:hint="eastAsia"/>
          <w:color w:val="000000" w:themeColor="text1"/>
          <w:szCs w:val="21"/>
        </w:rPr>
        <w:t>、</w:t>
      </w:r>
      <w:r w:rsidRPr="00E1511D">
        <w:rPr>
          <w:rFonts w:hAnsi="ＭＳ 明朝" w:hint="eastAsia"/>
          <w:color w:val="000000" w:themeColor="text1"/>
          <w:szCs w:val="21"/>
        </w:rPr>
        <w:t>電話連絡により当該質問の要旨を説明すること。</w:t>
      </w:r>
    </w:p>
    <w:p w14:paraId="646F90B3" w14:textId="77777777" w:rsidR="00A9242C" w:rsidRPr="00E1511D" w:rsidRDefault="002050F6" w:rsidP="009E1277">
      <w:pPr>
        <w:ind w:leftChars="202" w:left="426" w:hanging="2"/>
        <w:rPr>
          <w:rFonts w:hAnsi="ＭＳ 明朝"/>
          <w:color w:val="000000" w:themeColor="text1"/>
          <w:szCs w:val="21"/>
        </w:rPr>
      </w:pPr>
      <w:r w:rsidRPr="00E1511D">
        <w:rPr>
          <w:rFonts w:hAnsi="ＭＳ 明朝" w:hint="eastAsia"/>
          <w:color w:val="000000" w:themeColor="text1"/>
          <w:szCs w:val="21"/>
        </w:rPr>
        <w:t>【電子メール】ｆｊ－ｈｏｋｅｎ－ｉ</w:t>
      </w:r>
      <w:r w:rsidR="00CE290B" w:rsidRPr="00E1511D">
        <w:rPr>
          <w:rFonts w:hAnsi="ＭＳ 明朝" w:hint="eastAsia"/>
          <w:color w:val="000000" w:themeColor="text1"/>
          <w:szCs w:val="21"/>
        </w:rPr>
        <w:t>＠ｃｉｔｙ．ｆｕｊｉｓａｗａ．ｌｇ．ｊｐ</w:t>
      </w:r>
    </w:p>
    <w:p w14:paraId="270F0303" w14:textId="04D1D365" w:rsidR="00CE290B" w:rsidRPr="00E1511D" w:rsidRDefault="00CE290B" w:rsidP="00165920">
      <w:pPr>
        <w:pStyle w:val="a4"/>
        <w:numPr>
          <w:ilvl w:val="0"/>
          <w:numId w:val="20"/>
        </w:numPr>
        <w:ind w:leftChars="0" w:left="851" w:hanging="284"/>
        <w:rPr>
          <w:color w:val="000000" w:themeColor="text1"/>
          <w:szCs w:val="21"/>
        </w:rPr>
      </w:pPr>
      <w:r w:rsidRPr="00E1511D">
        <w:rPr>
          <w:rFonts w:hint="eastAsia"/>
          <w:color w:val="000000" w:themeColor="text1"/>
          <w:szCs w:val="21"/>
        </w:rPr>
        <w:t>質問に対する回答</w:t>
      </w:r>
      <w:r w:rsidR="00476CDA" w:rsidRPr="00E1511D">
        <w:rPr>
          <w:rFonts w:hint="eastAsia"/>
          <w:color w:val="000000" w:themeColor="text1"/>
          <w:szCs w:val="21"/>
        </w:rPr>
        <w:t>方法</w:t>
      </w:r>
    </w:p>
    <w:p w14:paraId="6378E836" w14:textId="6606BB5D" w:rsidR="00CE290B" w:rsidRPr="00E1511D" w:rsidRDefault="002050F6" w:rsidP="00165920">
      <w:pPr>
        <w:ind w:leftChars="202" w:left="426" w:hanging="2"/>
        <w:rPr>
          <w:rFonts w:hAnsi="ＭＳ 明朝"/>
          <w:color w:val="000000" w:themeColor="text1"/>
          <w:szCs w:val="21"/>
        </w:rPr>
      </w:pPr>
      <w:r w:rsidRPr="00E1511D">
        <w:rPr>
          <w:rFonts w:hAnsi="ＭＳ 明朝" w:hint="eastAsia"/>
          <w:color w:val="000000" w:themeColor="text1"/>
          <w:szCs w:val="21"/>
        </w:rPr>
        <w:t>２０２</w:t>
      </w:r>
      <w:r w:rsidR="0042110B" w:rsidRPr="00E1511D">
        <w:rPr>
          <w:rFonts w:hAnsi="ＭＳ 明朝" w:hint="eastAsia"/>
          <w:color w:val="000000" w:themeColor="text1"/>
          <w:szCs w:val="21"/>
        </w:rPr>
        <w:t>６</w:t>
      </w:r>
      <w:r w:rsidRPr="00E1511D">
        <w:rPr>
          <w:rFonts w:hAnsi="ＭＳ 明朝" w:hint="eastAsia"/>
          <w:color w:val="000000" w:themeColor="text1"/>
          <w:szCs w:val="21"/>
        </w:rPr>
        <w:t>年（令和</w:t>
      </w:r>
      <w:r w:rsidR="0042110B" w:rsidRPr="00E1511D">
        <w:rPr>
          <w:rFonts w:hAnsi="ＭＳ 明朝" w:hint="eastAsia"/>
          <w:color w:val="000000" w:themeColor="text1"/>
          <w:szCs w:val="21"/>
        </w:rPr>
        <w:t>８</w:t>
      </w:r>
      <w:r w:rsidRPr="00E1511D">
        <w:rPr>
          <w:rFonts w:hAnsi="ＭＳ 明朝" w:hint="eastAsia"/>
          <w:color w:val="000000" w:themeColor="text1"/>
          <w:szCs w:val="21"/>
        </w:rPr>
        <w:t>年）</w:t>
      </w:r>
      <w:r w:rsidR="000E1657" w:rsidRPr="00E1511D">
        <w:rPr>
          <w:rFonts w:hAnsi="ＭＳ 明朝" w:hint="eastAsia"/>
          <w:color w:val="000000" w:themeColor="text1"/>
          <w:szCs w:val="21"/>
        </w:rPr>
        <w:t>３月</w:t>
      </w:r>
      <w:r w:rsidR="005744AC" w:rsidRPr="00E1511D">
        <w:rPr>
          <w:rFonts w:hAnsi="ＭＳ 明朝" w:hint="eastAsia"/>
          <w:color w:val="000000" w:themeColor="text1"/>
          <w:szCs w:val="21"/>
        </w:rPr>
        <w:t>４</w:t>
      </w:r>
      <w:r w:rsidR="000E1657" w:rsidRPr="00E1511D">
        <w:rPr>
          <w:rFonts w:hAnsi="ＭＳ 明朝" w:hint="eastAsia"/>
          <w:color w:val="000000" w:themeColor="text1"/>
          <w:szCs w:val="21"/>
        </w:rPr>
        <w:t>日（</w:t>
      </w:r>
      <w:r w:rsidR="005744AC" w:rsidRPr="00E1511D">
        <w:rPr>
          <w:rFonts w:hAnsi="ＭＳ 明朝" w:hint="eastAsia"/>
          <w:color w:val="000000" w:themeColor="text1"/>
          <w:szCs w:val="21"/>
        </w:rPr>
        <w:t>水</w:t>
      </w:r>
      <w:r w:rsidR="00CE290B" w:rsidRPr="00E1511D">
        <w:rPr>
          <w:rFonts w:hAnsi="ＭＳ 明朝" w:hint="eastAsia"/>
          <w:color w:val="000000" w:themeColor="text1"/>
          <w:szCs w:val="21"/>
        </w:rPr>
        <w:t>）まで</w:t>
      </w:r>
      <w:r w:rsidR="00476CDA" w:rsidRPr="00E1511D">
        <w:rPr>
          <w:rFonts w:hAnsi="ＭＳ 明朝" w:hint="eastAsia"/>
          <w:color w:val="000000" w:themeColor="text1"/>
          <w:szCs w:val="21"/>
        </w:rPr>
        <w:t>に</w:t>
      </w:r>
      <w:r w:rsidR="00882BF4" w:rsidRPr="00E1511D">
        <w:rPr>
          <w:rFonts w:hAnsi="ＭＳ 明朝" w:hint="eastAsia"/>
          <w:color w:val="000000" w:themeColor="text1"/>
          <w:szCs w:val="21"/>
        </w:rPr>
        <w:t>当該入札に係るホームページ</w:t>
      </w:r>
      <w:r w:rsidR="00CE290B" w:rsidRPr="00E1511D">
        <w:rPr>
          <w:rFonts w:hAnsi="ＭＳ 明朝" w:hint="eastAsia"/>
          <w:color w:val="000000" w:themeColor="text1"/>
          <w:szCs w:val="21"/>
        </w:rPr>
        <w:t>上に回答を掲載する。</w:t>
      </w:r>
    </w:p>
    <w:p w14:paraId="30714C90" w14:textId="77777777" w:rsidR="00F41DDC" w:rsidRPr="00E1511D" w:rsidRDefault="00F41DDC" w:rsidP="00C52E6E">
      <w:pPr>
        <w:jc w:val="left"/>
        <w:rPr>
          <w:rFonts w:ascii="ＭＳ 明朝" w:eastAsia="ＭＳ 明朝" w:hAnsi="ＭＳ 明朝"/>
          <w:color w:val="000000" w:themeColor="text1"/>
          <w:szCs w:val="21"/>
        </w:rPr>
      </w:pPr>
    </w:p>
    <w:p w14:paraId="05930E34" w14:textId="77777777" w:rsidR="00C52E6E" w:rsidRPr="00E1511D" w:rsidRDefault="00F41DDC" w:rsidP="00F41DDC">
      <w:pPr>
        <w:rPr>
          <w:rFonts w:hAnsi="ＭＳ 明朝"/>
          <w:color w:val="000000" w:themeColor="text1"/>
          <w:szCs w:val="21"/>
        </w:rPr>
      </w:pPr>
      <w:r w:rsidRPr="00E1511D">
        <w:rPr>
          <w:rFonts w:hAnsi="ＭＳ 明朝" w:hint="eastAsia"/>
          <w:color w:val="000000" w:themeColor="text1"/>
          <w:szCs w:val="21"/>
        </w:rPr>
        <w:t xml:space="preserve">１０　</w:t>
      </w:r>
      <w:r w:rsidR="00C52E6E" w:rsidRPr="00E1511D">
        <w:rPr>
          <w:rFonts w:hAnsi="ＭＳ 明朝" w:hint="eastAsia"/>
          <w:color w:val="000000" w:themeColor="text1"/>
          <w:szCs w:val="21"/>
        </w:rPr>
        <w:t>その他</w:t>
      </w:r>
    </w:p>
    <w:p w14:paraId="759484DA" w14:textId="77777777" w:rsidR="00C52E6E" w:rsidRPr="00E1511D" w:rsidRDefault="00C52E6E" w:rsidP="00165920">
      <w:pPr>
        <w:pStyle w:val="a4"/>
        <w:numPr>
          <w:ilvl w:val="0"/>
          <w:numId w:val="21"/>
        </w:numPr>
        <w:ind w:leftChars="0" w:left="851" w:hanging="284"/>
        <w:rPr>
          <w:color w:val="000000" w:themeColor="text1"/>
          <w:szCs w:val="21"/>
        </w:rPr>
      </w:pPr>
      <w:r w:rsidRPr="00E1511D">
        <w:rPr>
          <w:rFonts w:hint="eastAsia"/>
          <w:color w:val="000000" w:themeColor="text1"/>
          <w:szCs w:val="21"/>
        </w:rPr>
        <w:t>当該入札は</w:t>
      </w:r>
      <w:r w:rsidR="003F21C7" w:rsidRPr="00E1511D">
        <w:rPr>
          <w:rFonts w:hint="eastAsia"/>
          <w:color w:val="000000" w:themeColor="text1"/>
          <w:szCs w:val="21"/>
        </w:rPr>
        <w:t>、</w:t>
      </w:r>
      <w:r w:rsidR="004B09E7" w:rsidRPr="00E1511D">
        <w:rPr>
          <w:rFonts w:hint="eastAsia"/>
          <w:color w:val="000000" w:themeColor="text1"/>
          <w:szCs w:val="21"/>
        </w:rPr>
        <w:t>実施要領</w:t>
      </w:r>
      <w:r w:rsidRPr="00E1511D">
        <w:rPr>
          <w:rFonts w:hint="eastAsia"/>
          <w:color w:val="000000" w:themeColor="text1"/>
          <w:szCs w:val="21"/>
        </w:rPr>
        <w:t>に定めるもののほか</w:t>
      </w:r>
      <w:r w:rsidR="003F21C7" w:rsidRPr="00E1511D">
        <w:rPr>
          <w:rFonts w:hint="eastAsia"/>
          <w:color w:val="000000" w:themeColor="text1"/>
          <w:szCs w:val="21"/>
        </w:rPr>
        <w:t>、</w:t>
      </w:r>
      <w:r w:rsidRPr="00E1511D">
        <w:rPr>
          <w:rFonts w:hint="eastAsia"/>
          <w:color w:val="000000" w:themeColor="text1"/>
          <w:szCs w:val="21"/>
        </w:rPr>
        <w:t>藤沢市契約規則に定めるところによる。</w:t>
      </w:r>
    </w:p>
    <w:p w14:paraId="5DB9A697" w14:textId="77777777" w:rsidR="00C52E6E" w:rsidRPr="00E1511D" w:rsidRDefault="004B09E7" w:rsidP="00165920">
      <w:pPr>
        <w:pStyle w:val="a4"/>
        <w:numPr>
          <w:ilvl w:val="0"/>
          <w:numId w:val="21"/>
        </w:numPr>
        <w:ind w:leftChars="0" w:left="851" w:hanging="284"/>
        <w:rPr>
          <w:color w:val="000000" w:themeColor="text1"/>
          <w:szCs w:val="21"/>
        </w:rPr>
      </w:pPr>
      <w:r w:rsidRPr="00E1511D">
        <w:rPr>
          <w:rFonts w:hint="eastAsia"/>
          <w:color w:val="000000" w:themeColor="text1"/>
          <w:szCs w:val="21"/>
        </w:rPr>
        <w:t>その他</w:t>
      </w:r>
      <w:r w:rsidR="003F21C7" w:rsidRPr="00E1511D">
        <w:rPr>
          <w:rFonts w:hint="eastAsia"/>
          <w:color w:val="000000" w:themeColor="text1"/>
          <w:szCs w:val="21"/>
        </w:rPr>
        <w:t>、</w:t>
      </w:r>
      <w:r w:rsidRPr="00E1511D">
        <w:rPr>
          <w:rFonts w:hint="eastAsia"/>
          <w:color w:val="000000" w:themeColor="text1"/>
          <w:szCs w:val="21"/>
        </w:rPr>
        <w:t>お問い合わせ等の窓口は</w:t>
      </w:r>
      <w:r w:rsidR="003F21C7" w:rsidRPr="00E1511D">
        <w:rPr>
          <w:rFonts w:hint="eastAsia"/>
          <w:color w:val="000000" w:themeColor="text1"/>
          <w:szCs w:val="21"/>
        </w:rPr>
        <w:t>、</w:t>
      </w:r>
      <w:r w:rsidRPr="00E1511D">
        <w:rPr>
          <w:rFonts w:hint="eastAsia"/>
          <w:color w:val="000000" w:themeColor="text1"/>
          <w:szCs w:val="21"/>
        </w:rPr>
        <w:t>「</w:t>
      </w:r>
      <w:r w:rsidR="00357A5B" w:rsidRPr="00E1511D">
        <w:rPr>
          <w:rFonts w:hint="eastAsia"/>
          <w:color w:val="000000" w:themeColor="text1"/>
          <w:szCs w:val="21"/>
        </w:rPr>
        <w:t>本</w:t>
      </w:r>
      <w:r w:rsidRPr="00E1511D">
        <w:rPr>
          <w:rFonts w:hint="eastAsia"/>
          <w:color w:val="000000" w:themeColor="text1"/>
          <w:szCs w:val="21"/>
        </w:rPr>
        <w:t>実施要領</w:t>
      </w:r>
      <w:r w:rsidR="00C52E6E" w:rsidRPr="00E1511D">
        <w:rPr>
          <w:rFonts w:hint="eastAsia"/>
          <w:color w:val="000000" w:themeColor="text1"/>
          <w:szCs w:val="21"/>
        </w:rPr>
        <w:t>３（１）」と同様。</w:t>
      </w:r>
    </w:p>
    <w:p w14:paraId="3638D163" w14:textId="78BAD626" w:rsidR="00436D57" w:rsidRPr="00E1511D" w:rsidRDefault="00436D57" w:rsidP="004B09E7">
      <w:pPr>
        <w:pStyle w:val="a4"/>
        <w:numPr>
          <w:ilvl w:val="0"/>
          <w:numId w:val="21"/>
        </w:numPr>
        <w:ind w:leftChars="0" w:left="851" w:hanging="284"/>
        <w:rPr>
          <w:color w:val="000000" w:themeColor="text1"/>
          <w:szCs w:val="21"/>
        </w:rPr>
      </w:pPr>
      <w:r w:rsidRPr="00E1511D">
        <w:rPr>
          <w:rFonts w:hint="eastAsia"/>
          <w:color w:val="000000" w:themeColor="text1"/>
          <w:szCs w:val="21"/>
        </w:rPr>
        <w:t>当該契約については</w:t>
      </w:r>
      <w:r w:rsidR="003F21C7" w:rsidRPr="00E1511D">
        <w:rPr>
          <w:rFonts w:hint="eastAsia"/>
          <w:color w:val="000000" w:themeColor="text1"/>
          <w:szCs w:val="21"/>
        </w:rPr>
        <w:t>、</w:t>
      </w:r>
      <w:r w:rsidR="002050F6" w:rsidRPr="00E1511D">
        <w:rPr>
          <w:rFonts w:hint="eastAsia"/>
          <w:color w:val="000000" w:themeColor="text1"/>
          <w:szCs w:val="21"/>
        </w:rPr>
        <w:t>令和</w:t>
      </w:r>
      <w:r w:rsidR="0042110B" w:rsidRPr="00E1511D">
        <w:rPr>
          <w:rFonts w:hint="eastAsia"/>
          <w:color w:val="000000" w:themeColor="text1"/>
          <w:szCs w:val="21"/>
        </w:rPr>
        <w:t>８</w:t>
      </w:r>
      <w:r w:rsidRPr="00E1511D">
        <w:rPr>
          <w:rFonts w:hint="eastAsia"/>
          <w:color w:val="000000" w:themeColor="text1"/>
          <w:szCs w:val="21"/>
        </w:rPr>
        <w:t>年度の予算の議決をもって成立するものとする。</w:t>
      </w:r>
    </w:p>
    <w:p w14:paraId="3CC59756" w14:textId="77777777" w:rsidR="008A3ACA" w:rsidRPr="00E1511D" w:rsidRDefault="008A3ACA" w:rsidP="00165920">
      <w:pPr>
        <w:pStyle w:val="a4"/>
        <w:numPr>
          <w:ilvl w:val="0"/>
          <w:numId w:val="21"/>
        </w:numPr>
        <w:ind w:leftChars="0" w:left="851" w:hanging="284"/>
        <w:rPr>
          <w:color w:val="000000" w:themeColor="text1"/>
          <w:szCs w:val="21"/>
        </w:rPr>
      </w:pPr>
      <w:r w:rsidRPr="00E1511D">
        <w:rPr>
          <w:rFonts w:hint="eastAsia"/>
          <w:color w:val="000000" w:themeColor="text1"/>
          <w:szCs w:val="21"/>
        </w:rPr>
        <w:t>添付書類等</w:t>
      </w:r>
    </w:p>
    <w:p w14:paraId="034B85F4" w14:textId="77777777" w:rsidR="008A3ACA" w:rsidRPr="00E1511D" w:rsidRDefault="004310CB" w:rsidP="00165920">
      <w:pPr>
        <w:pStyle w:val="a4"/>
        <w:numPr>
          <w:ilvl w:val="0"/>
          <w:numId w:val="22"/>
        </w:numPr>
        <w:ind w:leftChars="0"/>
        <w:rPr>
          <w:color w:val="000000" w:themeColor="text1"/>
          <w:szCs w:val="21"/>
        </w:rPr>
      </w:pPr>
      <w:r w:rsidRPr="00E1511D">
        <w:rPr>
          <w:rFonts w:hint="eastAsia"/>
          <w:color w:val="000000" w:themeColor="text1"/>
          <w:szCs w:val="21"/>
        </w:rPr>
        <w:t>入札参加申込書（様式１）</w:t>
      </w:r>
    </w:p>
    <w:p w14:paraId="035E8E9A" w14:textId="77777777" w:rsidR="008A3ACA" w:rsidRPr="00E1511D" w:rsidRDefault="004310CB" w:rsidP="00165920">
      <w:pPr>
        <w:pStyle w:val="a4"/>
        <w:numPr>
          <w:ilvl w:val="0"/>
          <w:numId w:val="22"/>
        </w:numPr>
        <w:ind w:leftChars="0"/>
        <w:rPr>
          <w:color w:val="000000" w:themeColor="text1"/>
          <w:szCs w:val="21"/>
        </w:rPr>
      </w:pPr>
      <w:r w:rsidRPr="00E1511D">
        <w:rPr>
          <w:rFonts w:hint="eastAsia"/>
          <w:color w:val="000000" w:themeColor="text1"/>
          <w:szCs w:val="21"/>
        </w:rPr>
        <w:t>質問書（様式２）</w:t>
      </w:r>
    </w:p>
    <w:p w14:paraId="5D915CD3" w14:textId="2CDB3920" w:rsidR="00376ABD" w:rsidRPr="00E1511D" w:rsidRDefault="00DA7CFD" w:rsidP="00DA7CFD">
      <w:pPr>
        <w:pStyle w:val="a4"/>
        <w:numPr>
          <w:ilvl w:val="0"/>
          <w:numId w:val="22"/>
        </w:numPr>
        <w:ind w:leftChars="0"/>
        <w:rPr>
          <w:color w:val="000000" w:themeColor="text1"/>
          <w:szCs w:val="21"/>
        </w:rPr>
      </w:pPr>
      <w:r w:rsidRPr="00E1511D">
        <w:rPr>
          <w:rFonts w:hint="eastAsia"/>
          <w:color w:val="000000" w:themeColor="text1"/>
          <w:szCs w:val="21"/>
        </w:rPr>
        <w:t>藤沢聖苑残骨灰売渡入札書</w:t>
      </w:r>
      <w:r w:rsidR="004310CB" w:rsidRPr="00E1511D">
        <w:rPr>
          <w:rFonts w:hint="eastAsia"/>
          <w:color w:val="000000" w:themeColor="text1"/>
          <w:szCs w:val="21"/>
        </w:rPr>
        <w:t>（様式３）</w:t>
      </w:r>
    </w:p>
    <w:p w14:paraId="2CA2E1F0" w14:textId="2271CFFF" w:rsidR="00376ABD" w:rsidRPr="00E1511D" w:rsidRDefault="002050F6" w:rsidP="00165920">
      <w:pPr>
        <w:pStyle w:val="a4"/>
        <w:numPr>
          <w:ilvl w:val="0"/>
          <w:numId w:val="22"/>
        </w:numPr>
        <w:ind w:leftChars="0"/>
        <w:rPr>
          <w:color w:val="000000" w:themeColor="text1"/>
          <w:szCs w:val="21"/>
        </w:rPr>
      </w:pPr>
      <w:r w:rsidRPr="00E1511D">
        <w:rPr>
          <w:rFonts w:hint="eastAsia"/>
          <w:color w:val="000000" w:themeColor="text1"/>
          <w:szCs w:val="21"/>
        </w:rPr>
        <w:t>入札額内</w:t>
      </w:r>
      <w:r w:rsidR="00DA7CFD" w:rsidRPr="00E1511D">
        <w:rPr>
          <w:rFonts w:hint="eastAsia"/>
          <w:color w:val="000000" w:themeColor="text1"/>
          <w:szCs w:val="21"/>
        </w:rPr>
        <w:t>訳書</w:t>
      </w:r>
      <w:r w:rsidRPr="00E1511D">
        <w:rPr>
          <w:rFonts w:hint="eastAsia"/>
          <w:color w:val="000000" w:themeColor="text1"/>
          <w:szCs w:val="21"/>
        </w:rPr>
        <w:t>（様式４</w:t>
      </w:r>
      <w:r w:rsidR="004310CB" w:rsidRPr="00E1511D">
        <w:rPr>
          <w:rFonts w:hint="eastAsia"/>
          <w:color w:val="000000" w:themeColor="text1"/>
          <w:szCs w:val="21"/>
        </w:rPr>
        <w:t>）</w:t>
      </w:r>
    </w:p>
    <w:p w14:paraId="7FC26FD4" w14:textId="77777777" w:rsidR="008E2E92" w:rsidRPr="00E1511D" w:rsidRDefault="004310CB" w:rsidP="00165920">
      <w:pPr>
        <w:pStyle w:val="a4"/>
        <w:numPr>
          <w:ilvl w:val="0"/>
          <w:numId w:val="22"/>
        </w:numPr>
        <w:ind w:leftChars="0"/>
        <w:rPr>
          <w:color w:val="000000" w:themeColor="text1"/>
          <w:szCs w:val="21"/>
        </w:rPr>
      </w:pPr>
      <w:r w:rsidRPr="00E1511D">
        <w:rPr>
          <w:rFonts w:hint="eastAsia"/>
          <w:color w:val="000000" w:themeColor="text1"/>
          <w:szCs w:val="21"/>
        </w:rPr>
        <w:t>委任状（様式５）</w:t>
      </w:r>
    </w:p>
    <w:p w14:paraId="61490855" w14:textId="559B3CE3" w:rsidR="00467186" w:rsidRPr="00E1511D" w:rsidRDefault="00D832A4" w:rsidP="00D832A4">
      <w:pPr>
        <w:pStyle w:val="a4"/>
        <w:numPr>
          <w:ilvl w:val="0"/>
          <w:numId w:val="22"/>
        </w:numPr>
        <w:ind w:leftChars="0"/>
        <w:rPr>
          <w:color w:val="000000" w:themeColor="text1"/>
          <w:szCs w:val="21"/>
        </w:rPr>
      </w:pPr>
      <w:r w:rsidRPr="00E1511D">
        <w:rPr>
          <w:rFonts w:hint="eastAsia"/>
          <w:color w:val="000000" w:themeColor="text1"/>
          <w:szCs w:val="21"/>
        </w:rPr>
        <w:t>藤沢聖苑残骨灰売渡契約書（設計書</w:t>
      </w:r>
      <w:r w:rsidR="004310CB" w:rsidRPr="00E1511D">
        <w:rPr>
          <w:rFonts w:hint="eastAsia"/>
          <w:color w:val="000000" w:themeColor="text1"/>
          <w:szCs w:val="21"/>
        </w:rPr>
        <w:t>）</w:t>
      </w:r>
    </w:p>
    <w:p w14:paraId="069517E6" w14:textId="597DF009" w:rsidR="0067707B" w:rsidRPr="00E1511D" w:rsidRDefault="00D832A4" w:rsidP="00D832A4">
      <w:pPr>
        <w:pStyle w:val="a4"/>
        <w:numPr>
          <w:ilvl w:val="0"/>
          <w:numId w:val="22"/>
        </w:numPr>
        <w:ind w:leftChars="0"/>
        <w:rPr>
          <w:color w:val="000000" w:themeColor="text1"/>
          <w:szCs w:val="21"/>
        </w:rPr>
      </w:pPr>
      <w:r w:rsidRPr="00E1511D">
        <w:rPr>
          <w:rFonts w:hint="eastAsia"/>
          <w:color w:val="000000" w:themeColor="text1"/>
          <w:szCs w:val="21"/>
        </w:rPr>
        <w:t>藤沢聖苑残骨灰売渡仕様書</w:t>
      </w:r>
    </w:p>
    <w:p w14:paraId="20C2739A" w14:textId="77777777" w:rsidR="00F41DDC" w:rsidRPr="00E1511D" w:rsidRDefault="00F41DDC" w:rsidP="00F41DDC">
      <w:pPr>
        <w:pStyle w:val="a9"/>
        <w:rPr>
          <w:color w:val="000000" w:themeColor="text1"/>
        </w:rPr>
      </w:pPr>
      <w:r w:rsidRPr="00E1511D">
        <w:rPr>
          <w:rFonts w:hint="eastAsia"/>
          <w:color w:val="000000" w:themeColor="text1"/>
        </w:rPr>
        <w:t xml:space="preserve">（５）　</w:t>
      </w:r>
      <w:r w:rsidRPr="00E1511D">
        <w:rPr>
          <w:rFonts w:hint="eastAsia"/>
          <w:color w:val="000000" w:themeColor="text1"/>
        </w:rPr>
        <w:t xml:space="preserve"> </w:t>
      </w:r>
      <w:r w:rsidRPr="00E1511D">
        <w:rPr>
          <w:rFonts w:hint="eastAsia"/>
          <w:color w:val="000000" w:themeColor="text1"/>
        </w:rPr>
        <w:t>談合その他不正行為に関する情報やその他特別な事情により、この入札を中止</w:t>
      </w:r>
    </w:p>
    <w:p w14:paraId="5ED99264" w14:textId="77777777" w:rsidR="00F41DDC" w:rsidRPr="00E1511D" w:rsidRDefault="00F41DDC" w:rsidP="00F41DDC">
      <w:pPr>
        <w:pStyle w:val="a9"/>
        <w:ind w:firstLineChars="450" w:firstLine="945"/>
        <w:rPr>
          <w:color w:val="000000" w:themeColor="text1"/>
        </w:rPr>
      </w:pPr>
      <w:r w:rsidRPr="00E1511D">
        <w:rPr>
          <w:rFonts w:hint="eastAsia"/>
          <w:color w:val="000000" w:themeColor="text1"/>
        </w:rPr>
        <w:t>もしくは延期する場合において、申請者が受けた損失については、本市は一切</w:t>
      </w:r>
    </w:p>
    <w:p w14:paraId="5BD1F00D" w14:textId="77777777" w:rsidR="00F41DDC" w:rsidRPr="00E1511D" w:rsidRDefault="00F41DDC" w:rsidP="00F41DDC">
      <w:pPr>
        <w:pStyle w:val="a9"/>
        <w:ind w:firstLineChars="450" w:firstLine="945"/>
        <w:rPr>
          <w:color w:val="000000" w:themeColor="text1"/>
        </w:rPr>
      </w:pPr>
      <w:r w:rsidRPr="00E1511D">
        <w:rPr>
          <w:rFonts w:hint="eastAsia"/>
          <w:color w:val="000000" w:themeColor="text1"/>
        </w:rPr>
        <w:t>の補償を行わない。</w:t>
      </w:r>
    </w:p>
    <w:p w14:paraId="4981FE75" w14:textId="77777777" w:rsidR="00C52E6E" w:rsidRPr="007061E3" w:rsidRDefault="00C52E6E" w:rsidP="00C52E6E">
      <w:pPr>
        <w:jc w:val="right"/>
        <w:rPr>
          <w:rFonts w:ascii="ＭＳ 明朝" w:eastAsia="ＭＳ 明朝" w:hAnsi="ＭＳ 明朝"/>
          <w:szCs w:val="21"/>
        </w:rPr>
      </w:pPr>
      <w:r w:rsidRPr="007061E3">
        <w:rPr>
          <w:rFonts w:ascii="ＭＳ 明朝" w:eastAsia="ＭＳ 明朝" w:hAnsi="ＭＳ 明朝" w:hint="eastAsia"/>
          <w:szCs w:val="21"/>
        </w:rPr>
        <w:t>以　　上</w:t>
      </w:r>
    </w:p>
    <w:sectPr w:rsidR="00C52E6E" w:rsidRPr="007061E3" w:rsidSect="0041193F">
      <w:pgSz w:w="11906" w:h="16838"/>
      <w:pgMar w:top="1247"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0CE90" w14:textId="77777777" w:rsidR="00106160" w:rsidRDefault="00106160" w:rsidP="00106160">
      <w:r>
        <w:separator/>
      </w:r>
    </w:p>
  </w:endnote>
  <w:endnote w:type="continuationSeparator" w:id="0">
    <w:p w14:paraId="0CE13D8C" w14:textId="77777777" w:rsidR="00106160" w:rsidRDefault="00106160" w:rsidP="00106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74DCB" w14:textId="77777777" w:rsidR="00106160" w:rsidRDefault="00106160" w:rsidP="00106160">
      <w:r>
        <w:separator/>
      </w:r>
    </w:p>
  </w:footnote>
  <w:footnote w:type="continuationSeparator" w:id="0">
    <w:p w14:paraId="2E6B0900" w14:textId="77777777" w:rsidR="00106160" w:rsidRDefault="00106160" w:rsidP="00106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47E"/>
    <w:multiLevelType w:val="hybridMultilevel"/>
    <w:tmpl w:val="BA5AA6E2"/>
    <w:lvl w:ilvl="0" w:tplc="2306043E">
      <w:start w:val="1"/>
      <w:numFmt w:val="decimalFullWidth"/>
      <w:lvlText w:val="（%1）"/>
      <w:lvlJc w:val="right"/>
      <w:pPr>
        <w:ind w:left="420" w:hanging="420"/>
      </w:pPr>
      <w:rPr>
        <w:rFonts w:hint="default"/>
      </w:rPr>
    </w:lvl>
    <w:lvl w:ilvl="1" w:tplc="04090017">
      <w:start w:val="1"/>
      <w:numFmt w:val="aiueoFullWidth"/>
      <w:lvlText w:val="(%2)"/>
      <w:lvlJc w:val="left"/>
      <w:pPr>
        <w:ind w:left="840" w:hanging="420"/>
      </w:pPr>
    </w:lvl>
    <w:lvl w:ilvl="2" w:tplc="A2729A8C">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B47E73"/>
    <w:multiLevelType w:val="hybridMultilevel"/>
    <w:tmpl w:val="BBCAD312"/>
    <w:lvl w:ilvl="0" w:tplc="7C64A72E">
      <w:start w:val="2"/>
      <w:numFmt w:val="decimalEnclosedCircle"/>
      <w:lvlText w:val="%1"/>
      <w:lvlJc w:val="left"/>
      <w:pPr>
        <w:ind w:left="115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8327B1"/>
    <w:multiLevelType w:val="hybridMultilevel"/>
    <w:tmpl w:val="DBEC8952"/>
    <w:lvl w:ilvl="0" w:tplc="CD920BEA">
      <w:start w:val="1"/>
      <w:numFmt w:val="aiueoFullWidth"/>
      <w:lvlText w:val="%1"/>
      <w:lvlJc w:val="left"/>
      <w:pPr>
        <w:ind w:left="839" w:hanging="420"/>
      </w:pPr>
      <w:rPr>
        <w:rFonts w:hint="eastAsia"/>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3" w15:restartNumberingAfterBreak="0">
    <w:nsid w:val="161C604B"/>
    <w:multiLevelType w:val="hybridMultilevel"/>
    <w:tmpl w:val="DB26EF80"/>
    <w:lvl w:ilvl="0" w:tplc="F118B32C">
      <w:start w:val="1"/>
      <w:numFmt w:val="decimalFullWidth"/>
      <w:lvlText w:val="（%1）"/>
      <w:lvlJc w:val="right"/>
      <w:pPr>
        <w:ind w:left="420" w:hanging="420"/>
      </w:pPr>
      <w:rPr>
        <w:rFonts w:hint="default"/>
      </w:rPr>
    </w:lvl>
    <w:lvl w:ilvl="1" w:tplc="04090017">
      <w:start w:val="1"/>
      <w:numFmt w:val="aiueoFullWidth"/>
      <w:lvlText w:val="(%2)"/>
      <w:lvlJc w:val="left"/>
      <w:pPr>
        <w:ind w:left="840" w:hanging="420"/>
      </w:pPr>
    </w:lvl>
    <w:lvl w:ilvl="2" w:tplc="A2729A8C">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B8136A"/>
    <w:multiLevelType w:val="hybridMultilevel"/>
    <w:tmpl w:val="2E2A7BF6"/>
    <w:lvl w:ilvl="0" w:tplc="2C4E0A1C">
      <w:start w:val="1"/>
      <w:numFmt w:val="decimalFullWidth"/>
      <w:lvlText w:val="%1"/>
      <w:lvlJc w:val="left"/>
      <w:pPr>
        <w:ind w:left="420" w:hanging="420"/>
      </w:pPr>
      <w:rPr>
        <w:rFonts w:hint="eastAsia"/>
        <w:lang w:val="en-US"/>
      </w:rPr>
    </w:lvl>
    <w:lvl w:ilvl="1" w:tplc="4B96368E">
      <w:start w:val="1"/>
      <w:numFmt w:val="decimalFullWidth"/>
      <w:lvlText w:val="（%2）"/>
      <w:lvlJc w:val="left"/>
      <w:pPr>
        <w:ind w:left="1155" w:hanging="73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F63C68"/>
    <w:multiLevelType w:val="hybridMultilevel"/>
    <w:tmpl w:val="1DF24C9E"/>
    <w:lvl w:ilvl="0" w:tplc="C9207850">
      <w:start w:val="1"/>
      <w:numFmt w:val="decimalFullWidth"/>
      <w:lvlText w:val="（%1）"/>
      <w:lvlJc w:val="righ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286715"/>
    <w:multiLevelType w:val="hybridMultilevel"/>
    <w:tmpl w:val="C3E240D4"/>
    <w:lvl w:ilvl="0" w:tplc="BDCE2278">
      <w:start w:val="1"/>
      <w:numFmt w:val="decimalFullWidth"/>
      <w:lvlText w:val="（%1）"/>
      <w:lvlJc w:val="right"/>
      <w:pPr>
        <w:ind w:left="840" w:hanging="420"/>
      </w:pPr>
      <w:rPr>
        <w:rFonts w:hint="default"/>
      </w:rPr>
    </w:lvl>
    <w:lvl w:ilvl="1" w:tplc="04090017">
      <w:start w:val="1"/>
      <w:numFmt w:val="aiueoFullWidth"/>
      <w:lvlText w:val="(%2)"/>
      <w:lvlJc w:val="left"/>
      <w:pPr>
        <w:ind w:left="1260" w:hanging="420"/>
      </w:pPr>
    </w:lvl>
    <w:lvl w:ilvl="2" w:tplc="A2729A8C">
      <w:start w:val="1"/>
      <w:numFmt w:val="decimalEnclosedCircle"/>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0D21AB5"/>
    <w:multiLevelType w:val="hybridMultilevel"/>
    <w:tmpl w:val="843C6B04"/>
    <w:lvl w:ilvl="0" w:tplc="E97A914A">
      <w:start w:val="1"/>
      <w:numFmt w:val="decimalEnclosedCircle"/>
      <w:lvlText w:val="%1"/>
      <w:lvlJc w:val="left"/>
      <w:pPr>
        <w:ind w:left="115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4B45DB"/>
    <w:multiLevelType w:val="hybridMultilevel"/>
    <w:tmpl w:val="58565254"/>
    <w:lvl w:ilvl="0" w:tplc="8470241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BB55E1"/>
    <w:multiLevelType w:val="hybridMultilevel"/>
    <w:tmpl w:val="771ABC00"/>
    <w:lvl w:ilvl="0" w:tplc="267242F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FB71912"/>
    <w:multiLevelType w:val="hybridMultilevel"/>
    <w:tmpl w:val="F866E9CE"/>
    <w:lvl w:ilvl="0" w:tplc="04090011">
      <w:start w:val="1"/>
      <w:numFmt w:val="decimalEnclosedCircle"/>
      <w:lvlText w:val="%1"/>
      <w:lvlJc w:val="left"/>
      <w:pPr>
        <w:ind w:left="115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FF4109"/>
    <w:multiLevelType w:val="hybridMultilevel"/>
    <w:tmpl w:val="61E054BE"/>
    <w:lvl w:ilvl="0" w:tplc="15AA8B6E">
      <w:start w:val="1"/>
      <w:numFmt w:val="decimalEnclosedCircle"/>
      <w:lvlText w:val="%1"/>
      <w:lvlJc w:val="left"/>
      <w:pPr>
        <w:ind w:left="115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FA36029"/>
    <w:multiLevelType w:val="hybridMultilevel"/>
    <w:tmpl w:val="7F3816A0"/>
    <w:lvl w:ilvl="0" w:tplc="0298E6D2">
      <w:start w:val="1"/>
      <w:numFmt w:val="decimalFullWidth"/>
      <w:lvlText w:val="（%1）"/>
      <w:lvlJc w:val="right"/>
      <w:pPr>
        <w:ind w:left="420" w:hanging="420"/>
      </w:pPr>
      <w:rPr>
        <w:rFonts w:hint="default"/>
      </w:rPr>
    </w:lvl>
    <w:lvl w:ilvl="1" w:tplc="04090017">
      <w:start w:val="1"/>
      <w:numFmt w:val="aiueoFullWidth"/>
      <w:lvlText w:val="(%2)"/>
      <w:lvlJc w:val="left"/>
      <w:pPr>
        <w:ind w:left="840" w:hanging="420"/>
      </w:pPr>
    </w:lvl>
    <w:lvl w:ilvl="2" w:tplc="A2729A8C">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DC0FBB"/>
    <w:multiLevelType w:val="hybridMultilevel"/>
    <w:tmpl w:val="323A2F7E"/>
    <w:lvl w:ilvl="0" w:tplc="4FF26D90">
      <w:start w:val="1"/>
      <w:numFmt w:val="decimalFullWidth"/>
      <w:lvlText w:val="（%1）"/>
      <w:lvlJc w:val="left"/>
      <w:pPr>
        <w:ind w:left="720" w:hanging="720"/>
      </w:pPr>
      <w:rPr>
        <w:rFonts w:hint="default"/>
      </w:rPr>
    </w:lvl>
    <w:lvl w:ilvl="1" w:tplc="52F876C2">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7967EC"/>
    <w:multiLevelType w:val="hybridMultilevel"/>
    <w:tmpl w:val="51FCA13C"/>
    <w:lvl w:ilvl="0" w:tplc="29A64392">
      <w:start w:val="1"/>
      <w:numFmt w:val="decimalEnclosedCircle"/>
      <w:lvlText w:val="%1"/>
      <w:lvlJc w:val="left"/>
      <w:pPr>
        <w:ind w:left="115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2E7EB2"/>
    <w:multiLevelType w:val="hybridMultilevel"/>
    <w:tmpl w:val="CF70847C"/>
    <w:lvl w:ilvl="0" w:tplc="04090011">
      <w:start w:val="1"/>
      <w:numFmt w:val="decimalEnclosedCircle"/>
      <w:lvlText w:val="%1"/>
      <w:lvlJc w:val="left"/>
      <w:pPr>
        <w:ind w:left="1157" w:hanging="420"/>
      </w:pPr>
    </w:lvl>
    <w:lvl w:ilvl="1" w:tplc="04090017" w:tentative="1">
      <w:start w:val="1"/>
      <w:numFmt w:val="aiueoFullWidth"/>
      <w:lvlText w:val="(%2)"/>
      <w:lvlJc w:val="left"/>
      <w:pPr>
        <w:ind w:left="1577" w:hanging="420"/>
      </w:pPr>
    </w:lvl>
    <w:lvl w:ilvl="2" w:tplc="0409001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16" w15:restartNumberingAfterBreak="0">
    <w:nsid w:val="6D176B79"/>
    <w:multiLevelType w:val="hybridMultilevel"/>
    <w:tmpl w:val="C47EC8E6"/>
    <w:lvl w:ilvl="0" w:tplc="8470241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ED93CD7"/>
    <w:multiLevelType w:val="hybridMultilevel"/>
    <w:tmpl w:val="81983078"/>
    <w:lvl w:ilvl="0" w:tplc="371C7534">
      <w:start w:val="1"/>
      <w:numFmt w:val="decimalEnclosedCircle"/>
      <w:lvlText w:val="%1"/>
      <w:lvlJc w:val="left"/>
      <w:pPr>
        <w:ind w:left="115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224285"/>
    <w:multiLevelType w:val="hybridMultilevel"/>
    <w:tmpl w:val="35F0C354"/>
    <w:lvl w:ilvl="0" w:tplc="5FC80B38">
      <w:start w:val="1"/>
      <w:numFmt w:val="decimalEnclosedCircle"/>
      <w:lvlText w:val="%1"/>
      <w:lvlJc w:val="left"/>
      <w:pPr>
        <w:ind w:left="115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74E47E5"/>
    <w:multiLevelType w:val="hybridMultilevel"/>
    <w:tmpl w:val="E1286BC4"/>
    <w:lvl w:ilvl="0" w:tplc="6BCAA560">
      <w:start w:val="1"/>
      <w:numFmt w:val="decimalFullWidth"/>
      <w:lvlText w:val="（%1）"/>
      <w:lvlJc w:val="right"/>
      <w:pPr>
        <w:ind w:left="420" w:hanging="420"/>
      </w:pPr>
      <w:rPr>
        <w:rFonts w:hint="default"/>
      </w:rPr>
    </w:lvl>
    <w:lvl w:ilvl="1" w:tplc="04090017">
      <w:start w:val="1"/>
      <w:numFmt w:val="aiueoFullWidth"/>
      <w:lvlText w:val="(%2)"/>
      <w:lvlJc w:val="left"/>
      <w:pPr>
        <w:ind w:left="840" w:hanging="420"/>
      </w:pPr>
    </w:lvl>
    <w:lvl w:ilvl="2" w:tplc="A2729A8C">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7F53B20"/>
    <w:multiLevelType w:val="hybridMultilevel"/>
    <w:tmpl w:val="856E5202"/>
    <w:lvl w:ilvl="0" w:tplc="B54CD89C">
      <w:start w:val="1"/>
      <w:numFmt w:val="decimalFullWidth"/>
      <w:lvlText w:val="（%1）"/>
      <w:lvlJc w:val="right"/>
      <w:pPr>
        <w:ind w:left="3397" w:hanging="420"/>
      </w:pPr>
      <w:rPr>
        <w:rFonts w:hint="default"/>
      </w:rPr>
    </w:lvl>
    <w:lvl w:ilvl="1" w:tplc="04090017">
      <w:start w:val="1"/>
      <w:numFmt w:val="aiueoFullWidth"/>
      <w:lvlText w:val="(%2)"/>
      <w:lvlJc w:val="left"/>
      <w:pPr>
        <w:ind w:left="1407" w:hanging="420"/>
      </w:pPr>
    </w:lvl>
    <w:lvl w:ilvl="2" w:tplc="A2729A8C">
      <w:start w:val="1"/>
      <w:numFmt w:val="decimalEnclosedCircle"/>
      <w:lvlText w:val="%3"/>
      <w:lvlJc w:val="left"/>
      <w:pPr>
        <w:ind w:left="1767" w:hanging="360"/>
      </w:pPr>
      <w:rPr>
        <w:rFonts w:hint="default"/>
      </w:r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1" w15:restartNumberingAfterBreak="0">
    <w:nsid w:val="78A061C3"/>
    <w:multiLevelType w:val="hybridMultilevel"/>
    <w:tmpl w:val="7FB0E16A"/>
    <w:lvl w:ilvl="0" w:tplc="F6B2C9B6">
      <w:start w:val="1"/>
      <w:numFmt w:val="decimalFullWidth"/>
      <w:lvlText w:val="（%1）"/>
      <w:lvlJc w:val="righ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B14AA0"/>
    <w:multiLevelType w:val="hybridMultilevel"/>
    <w:tmpl w:val="4524CA34"/>
    <w:lvl w:ilvl="0" w:tplc="CA722050">
      <w:start w:val="1"/>
      <w:numFmt w:val="decimalEnclosedCircle"/>
      <w:lvlText w:val="%1"/>
      <w:lvlJc w:val="left"/>
      <w:pPr>
        <w:ind w:left="115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A137488"/>
    <w:multiLevelType w:val="hybridMultilevel"/>
    <w:tmpl w:val="BC6C032A"/>
    <w:lvl w:ilvl="0" w:tplc="49C2EF2C">
      <w:start w:val="1"/>
      <w:numFmt w:val="decimalEnclosedCircle"/>
      <w:lvlText w:val="%1"/>
      <w:lvlJc w:val="left"/>
      <w:pPr>
        <w:ind w:left="115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A3339BE"/>
    <w:multiLevelType w:val="hybridMultilevel"/>
    <w:tmpl w:val="F4DC1B92"/>
    <w:lvl w:ilvl="0" w:tplc="3D1A59DE">
      <w:start w:val="1"/>
      <w:numFmt w:val="decimalFullWidth"/>
      <w:lvlText w:val="（%1）"/>
      <w:lvlJc w:val="right"/>
      <w:pPr>
        <w:ind w:left="420" w:hanging="420"/>
      </w:pPr>
      <w:rPr>
        <w:rFonts w:hint="default"/>
      </w:rPr>
    </w:lvl>
    <w:lvl w:ilvl="1" w:tplc="04090017">
      <w:start w:val="1"/>
      <w:numFmt w:val="aiueoFullWidth"/>
      <w:lvlText w:val="(%2)"/>
      <w:lvlJc w:val="left"/>
      <w:pPr>
        <w:ind w:left="840" w:hanging="420"/>
      </w:pPr>
    </w:lvl>
    <w:lvl w:ilvl="2" w:tplc="A2729A8C">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4"/>
  </w:num>
  <w:num w:numId="3">
    <w:abstractNumId w:val="20"/>
  </w:num>
  <w:num w:numId="4">
    <w:abstractNumId w:val="15"/>
  </w:num>
  <w:num w:numId="5">
    <w:abstractNumId w:val="16"/>
  </w:num>
  <w:num w:numId="6">
    <w:abstractNumId w:val="8"/>
  </w:num>
  <w:num w:numId="7">
    <w:abstractNumId w:val="2"/>
  </w:num>
  <w:num w:numId="8">
    <w:abstractNumId w:val="18"/>
  </w:num>
  <w:num w:numId="9">
    <w:abstractNumId w:val="14"/>
  </w:num>
  <w:num w:numId="10">
    <w:abstractNumId w:val="1"/>
  </w:num>
  <w:num w:numId="11">
    <w:abstractNumId w:val="6"/>
  </w:num>
  <w:num w:numId="12">
    <w:abstractNumId w:val="3"/>
  </w:num>
  <w:num w:numId="13">
    <w:abstractNumId w:val="0"/>
  </w:num>
  <w:num w:numId="14">
    <w:abstractNumId w:val="22"/>
  </w:num>
  <w:num w:numId="15">
    <w:abstractNumId w:val="12"/>
  </w:num>
  <w:num w:numId="16">
    <w:abstractNumId w:val="19"/>
  </w:num>
  <w:num w:numId="17">
    <w:abstractNumId w:val="24"/>
  </w:num>
  <w:num w:numId="18">
    <w:abstractNumId w:val="17"/>
  </w:num>
  <w:num w:numId="19">
    <w:abstractNumId w:val="7"/>
  </w:num>
  <w:num w:numId="20">
    <w:abstractNumId w:val="5"/>
  </w:num>
  <w:num w:numId="21">
    <w:abstractNumId w:val="21"/>
  </w:num>
  <w:num w:numId="22">
    <w:abstractNumId w:val="11"/>
  </w:num>
  <w:num w:numId="23">
    <w:abstractNumId w:val="9"/>
  </w:num>
  <w:num w:numId="24">
    <w:abstractNumId w:val="1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C75"/>
    <w:rsid w:val="00004A1C"/>
    <w:rsid w:val="000232EB"/>
    <w:rsid w:val="00041223"/>
    <w:rsid w:val="0005617C"/>
    <w:rsid w:val="00071F48"/>
    <w:rsid w:val="00097895"/>
    <w:rsid w:val="000B2FAB"/>
    <w:rsid w:val="000B5D64"/>
    <w:rsid w:val="000C5682"/>
    <w:rsid w:val="000E1088"/>
    <w:rsid w:val="000E1657"/>
    <w:rsid w:val="00106160"/>
    <w:rsid w:val="00112A74"/>
    <w:rsid w:val="00165920"/>
    <w:rsid w:val="0017543E"/>
    <w:rsid w:val="001876A3"/>
    <w:rsid w:val="00193020"/>
    <w:rsid w:val="001A1EAF"/>
    <w:rsid w:val="001D3C3D"/>
    <w:rsid w:val="001E3ED2"/>
    <w:rsid w:val="001E757A"/>
    <w:rsid w:val="002050F6"/>
    <w:rsid w:val="002523A4"/>
    <w:rsid w:val="0027398D"/>
    <w:rsid w:val="00274712"/>
    <w:rsid w:val="00293383"/>
    <w:rsid w:val="002A1DC4"/>
    <w:rsid w:val="002A67D8"/>
    <w:rsid w:val="002B2CDD"/>
    <w:rsid w:val="002C5B6B"/>
    <w:rsid w:val="002F684E"/>
    <w:rsid w:val="003002E7"/>
    <w:rsid w:val="00313965"/>
    <w:rsid w:val="00357A5B"/>
    <w:rsid w:val="00361CCF"/>
    <w:rsid w:val="00376ABD"/>
    <w:rsid w:val="00392EA0"/>
    <w:rsid w:val="003A2419"/>
    <w:rsid w:val="003C1A63"/>
    <w:rsid w:val="003D498A"/>
    <w:rsid w:val="003F2178"/>
    <w:rsid w:val="003F21C7"/>
    <w:rsid w:val="003F6FE3"/>
    <w:rsid w:val="0041193F"/>
    <w:rsid w:val="0042110B"/>
    <w:rsid w:val="004310CB"/>
    <w:rsid w:val="00432743"/>
    <w:rsid w:val="00436D57"/>
    <w:rsid w:val="00467186"/>
    <w:rsid w:val="00472948"/>
    <w:rsid w:val="00476CDA"/>
    <w:rsid w:val="004839B0"/>
    <w:rsid w:val="00493F56"/>
    <w:rsid w:val="004A6C8E"/>
    <w:rsid w:val="004B09E7"/>
    <w:rsid w:val="004B6BBF"/>
    <w:rsid w:val="004D5472"/>
    <w:rsid w:val="004E1A4F"/>
    <w:rsid w:val="004E4425"/>
    <w:rsid w:val="004E547B"/>
    <w:rsid w:val="004F650F"/>
    <w:rsid w:val="00504CC3"/>
    <w:rsid w:val="005134EE"/>
    <w:rsid w:val="005744AC"/>
    <w:rsid w:val="00581112"/>
    <w:rsid w:val="00591CA7"/>
    <w:rsid w:val="00594556"/>
    <w:rsid w:val="005B4C75"/>
    <w:rsid w:val="005B51DC"/>
    <w:rsid w:val="005B64FF"/>
    <w:rsid w:val="005D632A"/>
    <w:rsid w:val="005E3EF5"/>
    <w:rsid w:val="005F7045"/>
    <w:rsid w:val="006061DE"/>
    <w:rsid w:val="0061185C"/>
    <w:rsid w:val="006247E2"/>
    <w:rsid w:val="00640B13"/>
    <w:rsid w:val="00662BEF"/>
    <w:rsid w:val="006712F7"/>
    <w:rsid w:val="0067707B"/>
    <w:rsid w:val="006777CC"/>
    <w:rsid w:val="00684CDB"/>
    <w:rsid w:val="00686AA7"/>
    <w:rsid w:val="0069133C"/>
    <w:rsid w:val="006D0656"/>
    <w:rsid w:val="006F60F9"/>
    <w:rsid w:val="006F7E68"/>
    <w:rsid w:val="007061E3"/>
    <w:rsid w:val="00712860"/>
    <w:rsid w:val="00727A72"/>
    <w:rsid w:val="00782D97"/>
    <w:rsid w:val="007A2F32"/>
    <w:rsid w:val="007B7D67"/>
    <w:rsid w:val="007C6C65"/>
    <w:rsid w:val="007D2245"/>
    <w:rsid w:val="007E776A"/>
    <w:rsid w:val="007F1B0C"/>
    <w:rsid w:val="007F7C25"/>
    <w:rsid w:val="00832B8A"/>
    <w:rsid w:val="00846296"/>
    <w:rsid w:val="008537BE"/>
    <w:rsid w:val="00864FD2"/>
    <w:rsid w:val="0088291F"/>
    <w:rsid w:val="00882BF4"/>
    <w:rsid w:val="00897FC1"/>
    <w:rsid w:val="008A3ACA"/>
    <w:rsid w:val="008B1277"/>
    <w:rsid w:val="008B1387"/>
    <w:rsid w:val="008C53F3"/>
    <w:rsid w:val="008C7C47"/>
    <w:rsid w:val="008D7DA7"/>
    <w:rsid w:val="008E1AEB"/>
    <w:rsid w:val="008E2E92"/>
    <w:rsid w:val="008E4C7B"/>
    <w:rsid w:val="0092417A"/>
    <w:rsid w:val="009472A3"/>
    <w:rsid w:val="00957CC3"/>
    <w:rsid w:val="009610DC"/>
    <w:rsid w:val="0098509E"/>
    <w:rsid w:val="00987227"/>
    <w:rsid w:val="009B6C5A"/>
    <w:rsid w:val="009D5702"/>
    <w:rsid w:val="009E1277"/>
    <w:rsid w:val="00A14523"/>
    <w:rsid w:val="00A14A97"/>
    <w:rsid w:val="00A26E0F"/>
    <w:rsid w:val="00A31FFA"/>
    <w:rsid w:val="00A367BB"/>
    <w:rsid w:val="00A5348F"/>
    <w:rsid w:val="00A774E4"/>
    <w:rsid w:val="00A9242C"/>
    <w:rsid w:val="00AA6EF0"/>
    <w:rsid w:val="00AD7E89"/>
    <w:rsid w:val="00B35337"/>
    <w:rsid w:val="00B44E21"/>
    <w:rsid w:val="00B65A94"/>
    <w:rsid w:val="00B805DD"/>
    <w:rsid w:val="00B84C0A"/>
    <w:rsid w:val="00B854EE"/>
    <w:rsid w:val="00B861F1"/>
    <w:rsid w:val="00B90C90"/>
    <w:rsid w:val="00BA33C6"/>
    <w:rsid w:val="00BE450B"/>
    <w:rsid w:val="00C065F0"/>
    <w:rsid w:val="00C07923"/>
    <w:rsid w:val="00C14798"/>
    <w:rsid w:val="00C213E8"/>
    <w:rsid w:val="00C22B30"/>
    <w:rsid w:val="00C36EA6"/>
    <w:rsid w:val="00C41ADB"/>
    <w:rsid w:val="00C52E6E"/>
    <w:rsid w:val="00C64149"/>
    <w:rsid w:val="00C8008D"/>
    <w:rsid w:val="00CB17EA"/>
    <w:rsid w:val="00CC2726"/>
    <w:rsid w:val="00CE290B"/>
    <w:rsid w:val="00CE3187"/>
    <w:rsid w:val="00D15F4C"/>
    <w:rsid w:val="00D17AE8"/>
    <w:rsid w:val="00D832A4"/>
    <w:rsid w:val="00D85887"/>
    <w:rsid w:val="00D9118E"/>
    <w:rsid w:val="00D9505A"/>
    <w:rsid w:val="00DA2106"/>
    <w:rsid w:val="00DA6A88"/>
    <w:rsid w:val="00DA71E2"/>
    <w:rsid w:val="00DA7CFD"/>
    <w:rsid w:val="00DB704E"/>
    <w:rsid w:val="00DD75BF"/>
    <w:rsid w:val="00DF401D"/>
    <w:rsid w:val="00E07F35"/>
    <w:rsid w:val="00E1511D"/>
    <w:rsid w:val="00E45EDC"/>
    <w:rsid w:val="00E93E85"/>
    <w:rsid w:val="00EA21BA"/>
    <w:rsid w:val="00EB2E9C"/>
    <w:rsid w:val="00EF0F25"/>
    <w:rsid w:val="00F41DDC"/>
    <w:rsid w:val="00F573FA"/>
    <w:rsid w:val="00F735BF"/>
    <w:rsid w:val="00F76ED2"/>
    <w:rsid w:val="00F82027"/>
    <w:rsid w:val="00F86BB4"/>
    <w:rsid w:val="00FA29B8"/>
    <w:rsid w:val="00FE0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81">
      <v:textbox inset="5.85pt,.7pt,5.85pt,.7pt"/>
    </o:shapedefaults>
    <o:shapelayout v:ext="edit">
      <o:idmap v:ext="edit" data="1"/>
    </o:shapelayout>
  </w:shapeDefaults>
  <w:decimalSymbol w:val="."/>
  <w:listSeparator w:val=","/>
  <w14:docId w14:val="18F52ECA"/>
  <w15:chartTrackingRefBased/>
  <w15:docId w15:val="{80A06C13-D819-4967-B098-65219E0DB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4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E4C7B"/>
    <w:pPr>
      <w:ind w:leftChars="400" w:left="840"/>
    </w:pPr>
  </w:style>
  <w:style w:type="paragraph" w:styleId="a5">
    <w:name w:val="header"/>
    <w:basedOn w:val="a"/>
    <w:link w:val="a6"/>
    <w:uiPriority w:val="99"/>
    <w:unhideWhenUsed/>
    <w:rsid w:val="00106160"/>
    <w:pPr>
      <w:tabs>
        <w:tab w:val="center" w:pos="4252"/>
        <w:tab w:val="right" w:pos="8504"/>
      </w:tabs>
      <w:snapToGrid w:val="0"/>
    </w:pPr>
  </w:style>
  <w:style w:type="character" w:customStyle="1" w:styleId="a6">
    <w:name w:val="ヘッダー (文字)"/>
    <w:basedOn w:val="a0"/>
    <w:link w:val="a5"/>
    <w:uiPriority w:val="99"/>
    <w:rsid w:val="00106160"/>
  </w:style>
  <w:style w:type="paragraph" w:styleId="a7">
    <w:name w:val="footer"/>
    <w:basedOn w:val="a"/>
    <w:link w:val="a8"/>
    <w:uiPriority w:val="99"/>
    <w:unhideWhenUsed/>
    <w:rsid w:val="00106160"/>
    <w:pPr>
      <w:tabs>
        <w:tab w:val="center" w:pos="4252"/>
        <w:tab w:val="right" w:pos="8504"/>
      </w:tabs>
      <w:snapToGrid w:val="0"/>
    </w:pPr>
  </w:style>
  <w:style w:type="character" w:customStyle="1" w:styleId="a8">
    <w:name w:val="フッター (文字)"/>
    <w:basedOn w:val="a0"/>
    <w:link w:val="a7"/>
    <w:uiPriority w:val="99"/>
    <w:rsid w:val="00106160"/>
  </w:style>
  <w:style w:type="paragraph" w:styleId="a9">
    <w:name w:val="annotation text"/>
    <w:basedOn w:val="a"/>
    <w:link w:val="aa"/>
    <w:uiPriority w:val="99"/>
    <w:unhideWhenUsed/>
    <w:rsid w:val="00F41DDC"/>
    <w:pPr>
      <w:jc w:val="left"/>
    </w:pPr>
  </w:style>
  <w:style w:type="character" w:customStyle="1" w:styleId="aa">
    <w:name w:val="コメント文字列 (文字)"/>
    <w:basedOn w:val="a0"/>
    <w:link w:val="a9"/>
    <w:uiPriority w:val="99"/>
    <w:rsid w:val="00F41DDC"/>
  </w:style>
  <w:style w:type="character" w:styleId="ab">
    <w:name w:val="annotation reference"/>
    <w:basedOn w:val="a0"/>
    <w:uiPriority w:val="99"/>
    <w:semiHidden/>
    <w:unhideWhenUsed/>
    <w:rsid w:val="00E07F35"/>
    <w:rPr>
      <w:sz w:val="18"/>
      <w:szCs w:val="18"/>
    </w:rPr>
  </w:style>
  <w:style w:type="paragraph" w:styleId="ac">
    <w:name w:val="annotation subject"/>
    <w:basedOn w:val="a9"/>
    <w:next w:val="a9"/>
    <w:link w:val="ad"/>
    <w:uiPriority w:val="99"/>
    <w:semiHidden/>
    <w:unhideWhenUsed/>
    <w:rsid w:val="00E07F35"/>
    <w:rPr>
      <w:b/>
      <w:bCs/>
    </w:rPr>
  </w:style>
  <w:style w:type="character" w:customStyle="1" w:styleId="ad">
    <w:name w:val="コメント内容 (文字)"/>
    <w:basedOn w:val="aa"/>
    <w:link w:val="ac"/>
    <w:uiPriority w:val="99"/>
    <w:semiHidden/>
    <w:rsid w:val="00E07F35"/>
    <w:rPr>
      <w:b/>
      <w:bCs/>
    </w:rPr>
  </w:style>
  <w:style w:type="paragraph" w:styleId="ae">
    <w:name w:val="Balloon Text"/>
    <w:basedOn w:val="a"/>
    <w:link w:val="af"/>
    <w:uiPriority w:val="99"/>
    <w:semiHidden/>
    <w:unhideWhenUsed/>
    <w:rsid w:val="00E07F3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07F35"/>
    <w:rPr>
      <w:rFonts w:asciiTheme="majorHAnsi" w:eastAsiaTheme="majorEastAsia" w:hAnsiTheme="majorHAnsi" w:cstheme="majorBidi"/>
      <w:sz w:val="18"/>
      <w:szCs w:val="18"/>
    </w:rPr>
  </w:style>
  <w:style w:type="character" w:customStyle="1" w:styleId="p">
    <w:name w:val="p"/>
    <w:basedOn w:val="a0"/>
    <w:rsid w:val="00AD7E89"/>
  </w:style>
  <w:style w:type="character" w:customStyle="1" w:styleId="brackets-color1">
    <w:name w:val="brackets-color1"/>
    <w:basedOn w:val="a0"/>
    <w:rsid w:val="00AD7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E1DE4-1EC5-48FE-BC55-4C35DB1AE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2038</TotalTime>
  <Pages>5</Pages>
  <Words>651</Words>
  <Characters>3714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祥平</dc:creator>
  <cp:keywords/>
  <dc:description/>
  <cp:lastModifiedBy>佐治　拓海</cp:lastModifiedBy>
  <cp:revision>123</cp:revision>
  <cp:lastPrinted>2024-02-13T03:33:00Z</cp:lastPrinted>
  <dcterms:created xsi:type="dcterms:W3CDTF">2020-12-02T04:22:00Z</dcterms:created>
  <dcterms:modified xsi:type="dcterms:W3CDTF">2026-02-16T02:09:00Z</dcterms:modified>
</cp:coreProperties>
</file>