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0DE4" w14:textId="77777777" w:rsidR="00DC2417" w:rsidRPr="00A04D84" w:rsidRDefault="007B530C">
      <w:pPr>
        <w:overflowPunct w:val="0"/>
        <w:jc w:val="center"/>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8"/>
          <w:szCs w:val="28"/>
        </w:rPr>
        <w:t>藤沢市車両広告掲載等要領</w:t>
      </w:r>
    </w:p>
    <w:p w14:paraId="6789CFF3" w14:textId="77777777" w:rsidR="00DC2417" w:rsidRPr="00A04D84" w:rsidRDefault="00DC2417">
      <w:pPr>
        <w:overflowPunct w:val="0"/>
        <w:ind w:left="244"/>
        <w:textAlignment w:val="baseline"/>
        <w:rPr>
          <w:rFonts w:ascii="ＭＳ 明朝" w:eastAsia="ＭＳ 明朝" w:hAnsi="Times New Roman" w:cs="Times New Roman"/>
          <w:spacing w:val="2"/>
          <w:kern w:val="0"/>
          <w:sz w:val="24"/>
          <w:szCs w:val="24"/>
        </w:rPr>
      </w:pPr>
    </w:p>
    <w:p w14:paraId="2CFB7B50"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（趣　旨）</w:t>
      </w:r>
    </w:p>
    <w:p w14:paraId="46B68454"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第１条</w:t>
      </w:r>
      <w:r w:rsidRPr="00A04D84">
        <w:rPr>
          <w:rFonts w:ascii="Times New Roman" w:eastAsia="ＭＳ 明朝" w:hAnsi="Times New Roman" w:cs="ＭＳ 明朝" w:hint="eastAsia"/>
          <w:kern w:val="0"/>
          <w:sz w:val="24"/>
          <w:szCs w:val="24"/>
        </w:rPr>
        <w:t xml:space="preserve">　この要領は，藤沢市（以下「市」という。）が管理する車両（以下「車両」という。）への広告の掲載について必要な事項を定めるものとする。</w:t>
      </w:r>
    </w:p>
    <w:p w14:paraId="62FF634E"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（広告の内容）</w:t>
      </w:r>
    </w:p>
    <w:p w14:paraId="7A918A8A"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第２条</w:t>
      </w:r>
      <w:r w:rsidRPr="00A04D84">
        <w:rPr>
          <w:rFonts w:ascii="Times New Roman" w:eastAsia="ＭＳ 明朝" w:hAnsi="Times New Roman" w:cs="ＭＳ 明朝" w:hint="eastAsia"/>
          <w:kern w:val="0"/>
          <w:sz w:val="24"/>
          <w:szCs w:val="24"/>
        </w:rPr>
        <w:t xml:space="preserve">　車両に掲載することができる広告の内容は，公共性</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公益性を損なうおそれがないもので，かつ，次の各号のいずれにも該当しないものとする。</w:t>
      </w:r>
    </w:p>
    <w:p w14:paraId="3C7CBCDB"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（１</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公序良俗に反するおそれがあるもの</w:t>
      </w:r>
    </w:p>
    <w:p w14:paraId="1865E69E"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（２</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政治的活動又は宗教的活動に関するもの</w:t>
      </w:r>
    </w:p>
    <w:p w14:paraId="184CF2B3"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（３</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求人広告に関するもの</w:t>
      </w:r>
    </w:p>
    <w:p w14:paraId="5B077273"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（４</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個人又は団体の意見又は名刺を表したもの</w:t>
      </w:r>
    </w:p>
    <w:p w14:paraId="47BE932C" w14:textId="77777777" w:rsidR="00DC2417" w:rsidRPr="00A04D84" w:rsidRDefault="007B530C">
      <w:pPr>
        <w:overflowPunct w:val="0"/>
        <w:ind w:left="490" w:hanging="49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（５</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風俗営業等の規制及び業務の適正化等に関する法律（昭和２３年法律第１２２号）第２条第１項に規定する風俗営業に係るもの及びこれに類するもの</w:t>
      </w:r>
    </w:p>
    <w:p w14:paraId="7520E050" w14:textId="77777777" w:rsidR="007B530C" w:rsidRPr="00A04D84" w:rsidRDefault="007B530C" w:rsidP="007B530C">
      <w:pPr>
        <w:overflowPunct w:val="0"/>
        <w:ind w:left="552" w:hangingChars="600" w:hanging="552"/>
        <w:textAlignment w:val="baseline"/>
        <w:rPr>
          <w:rFonts w:ascii="Times New Roman" w:eastAsia="ＭＳ 明朝" w:hAnsi="Times New Roman" w:cs="ＭＳ 明朝"/>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（６</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貸金業の規制等に関する法律（昭和５８年法律第３２号）第２条の適用を受　</w:t>
      </w:r>
    </w:p>
    <w:p w14:paraId="094A5B65" w14:textId="77777777" w:rsidR="00DC2417" w:rsidRPr="00A04D84" w:rsidRDefault="007B530C" w:rsidP="007B530C">
      <w:pPr>
        <w:overflowPunct w:val="0"/>
        <w:ind w:firstLineChars="200" w:firstLine="488"/>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ける業種であるもの</w:t>
      </w:r>
    </w:p>
    <w:p w14:paraId="04A0EEC3"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（７</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人権を侵害するおそれのあるもの</w:t>
      </w:r>
    </w:p>
    <w:p w14:paraId="2CF463BE"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（８</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児童及び青少年の健全育成を阻害するおそれのあるもの</w:t>
      </w:r>
    </w:p>
    <w:p w14:paraId="36A32CA4"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（９</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学校教育及び塾，予備校等に関するもの</w:t>
      </w:r>
    </w:p>
    <w:p w14:paraId="2CF46765"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w:t>
      </w:r>
      <w:r w:rsidRPr="00A04D84">
        <w:rPr>
          <w:rFonts w:ascii="Times New Roman" w:eastAsia="ＭＳ 明朝" w:hAnsi="Times New Roman" w:cs="Times New Roman"/>
          <w:spacing w:val="-42"/>
          <w:kern w:val="0"/>
          <w:sz w:val="24"/>
          <w:szCs w:val="24"/>
        </w:rPr>
        <w:t>10</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前各号に掲げるもののほか，適当でないと市長が認めるもの</w:t>
      </w:r>
    </w:p>
    <w:p w14:paraId="372F6309"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（広告の色彩等）</w:t>
      </w:r>
    </w:p>
    <w:p w14:paraId="2FF725D7" w14:textId="77777777" w:rsidR="00DC2417" w:rsidRPr="00A04D84" w:rsidRDefault="007B530C" w:rsidP="0057787A">
      <w:pPr>
        <w:overflowPunct w:val="0"/>
        <w:ind w:left="244" w:hangingChars="100"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第３条</w:t>
      </w:r>
      <w:r w:rsidRPr="00A04D84">
        <w:rPr>
          <w:rFonts w:ascii="Times New Roman" w:eastAsia="ＭＳ 明朝" w:hAnsi="Times New Roman" w:cs="ＭＳ 明朝" w:hint="eastAsia"/>
          <w:kern w:val="0"/>
          <w:sz w:val="24"/>
          <w:szCs w:val="24"/>
        </w:rPr>
        <w:t xml:space="preserve">　車両に掲載することができる広告の色彩，意匠その他のデザイン等は，次の各号のいずれにも該当しないものとする。</w:t>
      </w:r>
    </w:p>
    <w:p w14:paraId="37736D37"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（１</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道路交通上の安全を阻害するおそれがあるもの</w:t>
      </w:r>
    </w:p>
    <w:p w14:paraId="6231B517"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（２</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車両運行上の支障となるもの</w:t>
      </w:r>
    </w:p>
    <w:p w14:paraId="27FD1297"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（３</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地色が信号機，道路標識等の効用を妨げるおそれのあるもの</w:t>
      </w:r>
    </w:p>
    <w:p w14:paraId="32BEFF87"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（４</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都市景観との調和をそこなうもの</w:t>
      </w:r>
    </w:p>
    <w:p w14:paraId="645D9B42"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（５</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周囲の運転者の誤認を招き，又は注意力を散漫とさせるおそれのあるもの</w:t>
      </w:r>
    </w:p>
    <w:p w14:paraId="761A1C2C"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（広告掲載の優先順位）</w:t>
      </w:r>
    </w:p>
    <w:p w14:paraId="62B7C516"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第４条</w:t>
      </w:r>
      <w:r w:rsidRPr="00A04D84">
        <w:rPr>
          <w:rFonts w:ascii="Times New Roman" w:eastAsia="ＭＳ 明朝" w:hAnsi="Times New Roman" w:cs="ＭＳ 明朝" w:hint="eastAsia"/>
          <w:kern w:val="0"/>
          <w:sz w:val="24"/>
          <w:szCs w:val="24"/>
        </w:rPr>
        <w:t xml:space="preserve">　広告を車両に掲載する場合における広告の優先順位は，次の各号の順序とする。この場合において，第１号に掲げるもののうちにあっては，同号に掲げる順序とする。</w:t>
      </w:r>
    </w:p>
    <w:p w14:paraId="3F10B5A2"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（１</w:t>
      </w:r>
      <w:r w:rsidRPr="00A04D84">
        <w:rPr>
          <w:rFonts w:ascii="Times New Roman" w:eastAsia="ＭＳ 明朝" w:hAnsi="Times New Roman" w:cs="ＭＳ 明朝" w:hint="eastAsia"/>
          <w:spacing w:val="-88"/>
          <w:kern w:val="0"/>
          <w:sz w:val="24"/>
          <w:szCs w:val="24"/>
        </w:rPr>
        <w:t>）</w:t>
      </w:r>
      <w:r w:rsidR="00285B8D" w:rsidRPr="00A04D84">
        <w:rPr>
          <w:rFonts w:ascii="Times New Roman" w:eastAsia="ＭＳ 明朝" w:hAnsi="Times New Roman" w:cs="ＭＳ 明朝" w:hint="eastAsia"/>
          <w:kern w:val="0"/>
          <w:sz w:val="24"/>
          <w:szCs w:val="24"/>
        </w:rPr>
        <w:t xml:space="preserve">　国，地方公共団体，公益法人その他</w:t>
      </w:r>
      <w:r w:rsidRPr="00A04D84">
        <w:rPr>
          <w:rFonts w:ascii="Times New Roman" w:eastAsia="ＭＳ 明朝" w:hAnsi="Times New Roman" w:cs="ＭＳ 明朝" w:hint="eastAsia"/>
          <w:kern w:val="0"/>
          <w:sz w:val="24"/>
          <w:szCs w:val="24"/>
        </w:rPr>
        <w:t>これらに類するものに係る広告</w:t>
      </w:r>
    </w:p>
    <w:p w14:paraId="7F14DD1E"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（２</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私企業のうち公共性の高い私企業に係る広告</w:t>
      </w:r>
    </w:p>
    <w:p w14:paraId="5E73BCDC"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（３</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私企業のうち市内に事業所等を有する私企業に係る広告</w:t>
      </w:r>
    </w:p>
    <w:p w14:paraId="19213298"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（４</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前３号に掲げるもののほか，市長が適当と認めたものに係る広告</w:t>
      </w:r>
    </w:p>
    <w:p w14:paraId="299EAF90"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（広告の掲載方法等）</w:t>
      </w:r>
    </w:p>
    <w:p w14:paraId="47C1DF95"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第５条</w:t>
      </w:r>
      <w:r w:rsidRPr="00A04D84">
        <w:rPr>
          <w:rFonts w:ascii="Times New Roman" w:eastAsia="ＭＳ 明朝" w:hAnsi="Times New Roman" w:cs="ＭＳ 明朝" w:hint="eastAsia"/>
          <w:kern w:val="0"/>
          <w:sz w:val="24"/>
          <w:szCs w:val="24"/>
        </w:rPr>
        <w:t xml:space="preserve">　車両への広告の掲載方法は，広告の内容を表示した特殊フィルムによるもの等とし，車両の本体に直接表示する方法によることはできない。</w:t>
      </w:r>
    </w:p>
    <w:p w14:paraId="73AB40C6"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lastRenderedPageBreak/>
        <w:t>２　前項の特殊フィルムの材質は，広告掲載期間中における車体からの剥離又は広告撤去の際に車体の塗装の剥離を生じさせないものとする。</w:t>
      </w:r>
    </w:p>
    <w:p w14:paraId="0BE0F07B" w14:textId="77777777" w:rsidR="00DC2417" w:rsidRPr="00A04D84" w:rsidRDefault="007B530C">
      <w:pPr>
        <w:overflowPunct w:val="0"/>
        <w:ind w:left="490" w:hanging="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（広告の規格等）</w:t>
      </w:r>
    </w:p>
    <w:p w14:paraId="4F765E99"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第６条</w:t>
      </w:r>
      <w:r w:rsidRPr="00A04D84">
        <w:rPr>
          <w:rFonts w:ascii="Times New Roman" w:eastAsia="ＭＳ 明朝" w:hAnsi="Times New Roman" w:cs="ＭＳ 明朝" w:hint="eastAsia"/>
          <w:kern w:val="0"/>
          <w:sz w:val="24"/>
          <w:szCs w:val="24"/>
        </w:rPr>
        <w:t xml:space="preserve">　広告の規格，掲載期間及び掲載料金</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掲載位置については，別表のとおりとする。</w:t>
      </w:r>
    </w:p>
    <w:p w14:paraId="0B17EB1A"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（広告の募集）</w:t>
      </w:r>
    </w:p>
    <w:p w14:paraId="2FA2FDEB"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第７条</w:t>
      </w:r>
      <w:r w:rsidRPr="00A04D84">
        <w:rPr>
          <w:rFonts w:ascii="Times New Roman" w:eastAsia="ＭＳ 明朝" w:hAnsi="Times New Roman" w:cs="ＭＳ 明朝" w:hint="eastAsia"/>
          <w:kern w:val="0"/>
          <w:sz w:val="24"/>
          <w:szCs w:val="24"/>
        </w:rPr>
        <w:t xml:space="preserve">　広告の募集は，広報ふじさわ，藤沢市ホームページ等を使用して行うものとする。</w:t>
      </w:r>
    </w:p>
    <w:p w14:paraId="1AF3E010"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（広告掲載の申込手続等）</w:t>
      </w:r>
    </w:p>
    <w:p w14:paraId="18E7886D"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第８条</w:t>
      </w:r>
      <w:r w:rsidRPr="00A04D84">
        <w:rPr>
          <w:rFonts w:ascii="Times New Roman" w:eastAsia="ＭＳ 明朝" w:hAnsi="Times New Roman" w:cs="ＭＳ 明朝" w:hint="eastAsia"/>
          <w:kern w:val="0"/>
          <w:sz w:val="24"/>
          <w:szCs w:val="24"/>
        </w:rPr>
        <w:t xml:space="preserve">　車両への広告掲載を申し込もうとする者（以下「広告主」という。）は，藤沢市車両広告掲載申込書（第１号様式</w:t>
      </w:r>
      <w:r w:rsidR="004F3A14" w:rsidRPr="00A04D84">
        <w:rPr>
          <w:rFonts w:ascii="Times New Roman" w:eastAsia="ＭＳ 明朝" w:hAnsi="Times New Roman" w:cs="ＭＳ 明朝" w:hint="eastAsia"/>
          <w:kern w:val="0"/>
          <w:sz w:val="24"/>
          <w:szCs w:val="24"/>
        </w:rPr>
        <w:t>。</w:t>
      </w:r>
      <w:r w:rsidR="00285B8D" w:rsidRPr="00A04D84">
        <w:rPr>
          <w:rFonts w:ascii="Times New Roman" w:eastAsia="ＭＳ 明朝" w:hAnsi="Times New Roman" w:cs="ＭＳ 明朝" w:hint="eastAsia"/>
          <w:kern w:val="0"/>
          <w:sz w:val="24"/>
          <w:szCs w:val="24"/>
        </w:rPr>
        <w:t>（以下「申込書等」という））に広告案を添えて</w:t>
      </w:r>
      <w:r w:rsidRPr="00A04D84">
        <w:rPr>
          <w:rFonts w:ascii="Times New Roman" w:eastAsia="ＭＳ 明朝" w:hAnsi="Times New Roman" w:cs="ＭＳ 明朝" w:hint="eastAsia"/>
          <w:kern w:val="0"/>
          <w:sz w:val="24"/>
          <w:szCs w:val="24"/>
        </w:rPr>
        <w:t>市長に提出するものとする。この場合</w:t>
      </w:r>
      <w:r w:rsidR="00285B8D" w:rsidRPr="00A04D84">
        <w:rPr>
          <w:rFonts w:ascii="Times New Roman" w:eastAsia="ＭＳ 明朝" w:hAnsi="Times New Roman" w:cs="ＭＳ 明朝" w:hint="eastAsia"/>
          <w:kern w:val="0"/>
          <w:sz w:val="24"/>
          <w:szCs w:val="24"/>
        </w:rPr>
        <w:t>において</w:t>
      </w:r>
      <w:r w:rsidR="004B5731" w:rsidRPr="00A04D84">
        <w:rPr>
          <w:rFonts w:ascii="Times New Roman" w:eastAsia="ＭＳ 明朝" w:hAnsi="Times New Roman" w:cs="ＭＳ 明朝" w:hint="eastAsia"/>
          <w:kern w:val="0"/>
          <w:sz w:val="24"/>
          <w:szCs w:val="24"/>
        </w:rPr>
        <w:t>，</w:t>
      </w:r>
      <w:r w:rsidR="00285B8D" w:rsidRPr="00A04D84">
        <w:rPr>
          <w:rFonts w:ascii="Times New Roman" w:eastAsia="ＭＳ 明朝" w:hAnsi="Times New Roman" w:cs="ＭＳ 明朝" w:hint="eastAsia"/>
          <w:kern w:val="0"/>
          <w:sz w:val="24"/>
          <w:szCs w:val="24"/>
        </w:rPr>
        <w:t>広告主は</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この市に納付すべき市税等を完納していなければならない。</w:t>
      </w:r>
    </w:p>
    <w:p w14:paraId="0569836F" w14:textId="77777777" w:rsidR="00DC2417" w:rsidRPr="00A04D84" w:rsidRDefault="00285B8D">
      <w:pPr>
        <w:overflowPunct w:val="0"/>
        <w:ind w:left="244" w:hanging="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２　市長は，</w:t>
      </w:r>
      <w:r w:rsidR="007B530C" w:rsidRPr="00A04D84">
        <w:rPr>
          <w:rFonts w:ascii="Times New Roman" w:eastAsia="ＭＳ 明朝" w:hAnsi="Times New Roman" w:cs="ＭＳ 明朝" w:hint="eastAsia"/>
          <w:kern w:val="0"/>
          <w:sz w:val="24"/>
          <w:szCs w:val="24"/>
        </w:rPr>
        <w:t>申込書等が提出されたときは，内容を審査してその適否を決定し，その結</w:t>
      </w:r>
      <w:r w:rsidRPr="00A04D84">
        <w:rPr>
          <w:rFonts w:ascii="Times New Roman" w:eastAsia="ＭＳ 明朝" w:hAnsi="Times New Roman" w:cs="ＭＳ 明朝" w:hint="eastAsia"/>
          <w:kern w:val="0"/>
          <w:sz w:val="24"/>
          <w:szCs w:val="24"/>
        </w:rPr>
        <w:t>果を藤沢市車両広告掲載等決定通知書（第２号様式）により当該広告主に通知するものとし</w:t>
      </w:r>
      <w:r w:rsidR="004B5731" w:rsidRPr="00A04D84">
        <w:rPr>
          <w:rFonts w:ascii="Times New Roman" w:eastAsia="ＭＳ 明朝" w:hAnsi="Times New Roman" w:cs="ＭＳ 明朝" w:hint="eastAsia"/>
          <w:kern w:val="0"/>
          <w:sz w:val="24"/>
          <w:szCs w:val="24"/>
        </w:rPr>
        <w:t>，</w:t>
      </w:r>
      <w:r w:rsidR="007B530C" w:rsidRPr="00A04D84">
        <w:rPr>
          <w:rFonts w:ascii="Times New Roman" w:eastAsia="ＭＳ 明朝" w:hAnsi="Times New Roman" w:cs="ＭＳ 明朝" w:hint="eastAsia"/>
          <w:kern w:val="0"/>
          <w:sz w:val="24"/>
          <w:szCs w:val="24"/>
        </w:rPr>
        <w:t>広告の掲載を決定された広告主は</w:t>
      </w:r>
      <w:r w:rsidR="004B5731" w:rsidRPr="00A04D84">
        <w:rPr>
          <w:rFonts w:ascii="Times New Roman" w:eastAsia="ＭＳ 明朝" w:hAnsi="Times New Roman" w:cs="ＭＳ 明朝" w:hint="eastAsia"/>
          <w:kern w:val="0"/>
          <w:sz w:val="24"/>
          <w:szCs w:val="24"/>
        </w:rPr>
        <w:t>，</w:t>
      </w:r>
      <w:r w:rsidR="007B530C" w:rsidRPr="00A04D84">
        <w:rPr>
          <w:rFonts w:ascii="Times New Roman" w:eastAsia="ＭＳ 明朝" w:hAnsi="Times New Roman" w:cs="ＭＳ 明朝" w:hint="eastAsia"/>
          <w:kern w:val="0"/>
          <w:sz w:val="24"/>
          <w:szCs w:val="24"/>
        </w:rPr>
        <w:t>当該広告の内容に関するすべての責任を負うものとする。</w:t>
      </w:r>
    </w:p>
    <w:p w14:paraId="3BE3F7E4"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３　広告主は，藤沢市屋外広告物条例（平成１９年条例第２３号）による許可を受け</w:t>
      </w:r>
      <w:r w:rsidR="004B5731" w:rsidRPr="00A04D84">
        <w:rPr>
          <w:rFonts w:ascii="Times New Roman" w:eastAsia="ＭＳ 明朝" w:hAnsi="Times New Roman" w:cs="ＭＳ 明朝" w:hint="eastAsia"/>
          <w:kern w:val="0"/>
          <w:sz w:val="24"/>
          <w:szCs w:val="24"/>
        </w:rPr>
        <w:t>，当該</w:t>
      </w:r>
      <w:r w:rsidRPr="00A04D84">
        <w:rPr>
          <w:rFonts w:ascii="Times New Roman" w:eastAsia="ＭＳ 明朝" w:hAnsi="Times New Roman" w:cs="ＭＳ 明朝" w:hint="eastAsia"/>
          <w:kern w:val="0"/>
          <w:sz w:val="24"/>
          <w:szCs w:val="24"/>
        </w:rPr>
        <w:t>許可を受けたことを証する書類を市</w:t>
      </w:r>
      <w:r w:rsidR="004B5731" w:rsidRPr="00A04D84">
        <w:rPr>
          <w:rFonts w:ascii="Times New Roman" w:eastAsia="ＭＳ 明朝" w:hAnsi="Times New Roman" w:cs="ＭＳ 明朝" w:hint="eastAsia"/>
          <w:kern w:val="0"/>
          <w:sz w:val="24"/>
          <w:szCs w:val="24"/>
        </w:rPr>
        <w:t>長へ提出</w:t>
      </w:r>
      <w:r w:rsidRPr="00A04D84">
        <w:rPr>
          <w:rFonts w:ascii="Times New Roman" w:eastAsia="ＭＳ 明朝" w:hAnsi="Times New Roman" w:cs="ＭＳ 明朝" w:hint="eastAsia"/>
          <w:kern w:val="0"/>
          <w:sz w:val="24"/>
          <w:szCs w:val="24"/>
        </w:rPr>
        <w:t>しなければならない。</w:t>
      </w:r>
    </w:p>
    <w:p w14:paraId="33A9B301"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４　市長は，第２項の決定をする場合において，当該決定に係る１の広告の枠について申込書等を提出したものが２以上あるときは，当該申込書等を提出したもののうちから抽選により広告を掲載することができるものを決定する。</w:t>
      </w:r>
    </w:p>
    <w:p w14:paraId="10450AA7"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（広告掲載料の納入）</w:t>
      </w:r>
    </w:p>
    <w:p w14:paraId="43B6619D"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第９条</w:t>
      </w:r>
      <w:r w:rsidRPr="00A04D84">
        <w:rPr>
          <w:rFonts w:ascii="Times New Roman" w:eastAsia="ＭＳ 明朝" w:hAnsi="Times New Roman" w:cs="ＭＳ 明朝" w:hint="eastAsia"/>
          <w:kern w:val="0"/>
          <w:sz w:val="24"/>
          <w:szCs w:val="24"/>
        </w:rPr>
        <w:t xml:space="preserve">　広告主は，市長が指定する期日までに，広告掲載料を一括して</w:t>
      </w:r>
      <w:r w:rsidR="004B5731" w:rsidRPr="00A04D84">
        <w:rPr>
          <w:rFonts w:ascii="Times New Roman" w:eastAsia="ＭＳ 明朝" w:hAnsi="Times New Roman" w:cs="ＭＳ 明朝" w:hint="eastAsia"/>
          <w:kern w:val="0"/>
          <w:sz w:val="24"/>
          <w:szCs w:val="24"/>
        </w:rPr>
        <w:t>納めなければならない。</w:t>
      </w:r>
    </w:p>
    <w:p w14:paraId="46CB9FAC"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（費用負担等）</w:t>
      </w:r>
    </w:p>
    <w:p w14:paraId="0CB968F2"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第１０条</w:t>
      </w:r>
      <w:r w:rsidR="004B5731" w:rsidRPr="00A04D84">
        <w:rPr>
          <w:rFonts w:ascii="Times New Roman" w:eastAsia="ＭＳ 明朝" w:hAnsi="Times New Roman" w:cs="ＭＳ 明朝" w:hint="eastAsia"/>
          <w:kern w:val="0"/>
          <w:sz w:val="24"/>
          <w:szCs w:val="24"/>
        </w:rPr>
        <w:t xml:space="preserve">　広告の作成費用，</w:t>
      </w:r>
      <w:r w:rsidRPr="00A04D84">
        <w:rPr>
          <w:rFonts w:ascii="Times New Roman" w:eastAsia="ＭＳ 明朝" w:hAnsi="Times New Roman" w:cs="ＭＳ 明朝" w:hint="eastAsia"/>
          <w:kern w:val="0"/>
          <w:sz w:val="24"/>
          <w:szCs w:val="24"/>
        </w:rPr>
        <w:t>車両への掲載費用</w:t>
      </w:r>
      <w:r w:rsidR="004B5731" w:rsidRPr="00A04D84">
        <w:rPr>
          <w:rFonts w:ascii="Times New Roman" w:eastAsia="ＭＳ 明朝" w:hAnsi="Times New Roman" w:cs="ＭＳ 明朝" w:hint="eastAsia"/>
          <w:kern w:val="0"/>
          <w:sz w:val="24"/>
          <w:szCs w:val="24"/>
        </w:rPr>
        <w:t>及び</w:t>
      </w:r>
      <w:r w:rsidRPr="00A04D84">
        <w:rPr>
          <w:rFonts w:ascii="Times New Roman" w:eastAsia="ＭＳ 明朝" w:hAnsi="Times New Roman" w:cs="ＭＳ 明朝" w:hint="eastAsia"/>
          <w:kern w:val="0"/>
          <w:sz w:val="24"/>
          <w:szCs w:val="24"/>
        </w:rPr>
        <w:t>掲載期間</w:t>
      </w:r>
      <w:r w:rsidR="004B5731" w:rsidRPr="00A04D84">
        <w:rPr>
          <w:rFonts w:ascii="Times New Roman" w:eastAsia="ＭＳ 明朝" w:hAnsi="Times New Roman" w:cs="ＭＳ 明朝" w:hint="eastAsia"/>
          <w:kern w:val="0"/>
          <w:sz w:val="24"/>
          <w:szCs w:val="24"/>
        </w:rPr>
        <w:t>が</w:t>
      </w:r>
      <w:r w:rsidRPr="00A04D84">
        <w:rPr>
          <w:rFonts w:ascii="Times New Roman" w:eastAsia="ＭＳ 明朝" w:hAnsi="Times New Roman" w:cs="ＭＳ 明朝" w:hint="eastAsia"/>
          <w:kern w:val="0"/>
          <w:sz w:val="24"/>
          <w:szCs w:val="24"/>
        </w:rPr>
        <w:t>終了</w:t>
      </w:r>
      <w:r w:rsidR="004B5731" w:rsidRPr="00A04D84">
        <w:rPr>
          <w:rFonts w:ascii="Times New Roman" w:eastAsia="ＭＳ 明朝" w:hAnsi="Times New Roman" w:cs="ＭＳ 明朝" w:hint="eastAsia"/>
          <w:kern w:val="0"/>
          <w:sz w:val="24"/>
          <w:szCs w:val="24"/>
        </w:rPr>
        <w:t>した場合，</w:t>
      </w:r>
      <w:r w:rsidRPr="00A04D84">
        <w:rPr>
          <w:rFonts w:ascii="Times New Roman" w:eastAsia="ＭＳ 明朝" w:hAnsi="Times New Roman" w:cs="ＭＳ 明朝" w:hint="eastAsia"/>
          <w:kern w:val="0"/>
          <w:sz w:val="24"/>
          <w:szCs w:val="24"/>
        </w:rPr>
        <w:t>若しくは掲載の必要がなくなった場合の車両からの撤去費用については</w:t>
      </w:r>
      <w:r w:rsidR="004B5731" w:rsidRPr="00A04D84">
        <w:rPr>
          <w:rFonts w:ascii="Times New Roman" w:eastAsia="ＭＳ 明朝" w:hAnsi="Times New Roman" w:cs="ＭＳ 明朝" w:hint="eastAsia"/>
          <w:kern w:val="0"/>
          <w:sz w:val="24"/>
          <w:szCs w:val="24"/>
        </w:rPr>
        <w:t>，広告主が負担するものとし，</w:t>
      </w:r>
      <w:r w:rsidRPr="00A04D84">
        <w:rPr>
          <w:rFonts w:ascii="Times New Roman" w:eastAsia="ＭＳ 明朝" w:hAnsi="Times New Roman" w:cs="ＭＳ 明朝" w:hint="eastAsia"/>
          <w:kern w:val="0"/>
          <w:sz w:val="24"/>
          <w:szCs w:val="24"/>
        </w:rPr>
        <w:t>作成した広告には</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屋外広告物許可済シールを貼付すること。</w:t>
      </w:r>
    </w:p>
    <w:p w14:paraId="3FFBCF20" w14:textId="77777777" w:rsidR="00DC2417" w:rsidRPr="00A04D84" w:rsidRDefault="007B530C" w:rsidP="004B5731">
      <w:pPr>
        <w:overflowPunct w:val="0"/>
        <w:ind w:left="244" w:hangingChars="100" w:hanging="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２　広告の撤去作業等により車体塗装の剥離が生じた場合は</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広告主が原状に復す　るものとする。</w:t>
      </w:r>
    </w:p>
    <w:p w14:paraId="3A45D5D8"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３　天災その他不可抗力による場合を除き</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広告掲載期間中に市の責において広告の破損等が生じた場合は</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市が原状に復するものとする。</w:t>
      </w:r>
    </w:p>
    <w:p w14:paraId="2429836E"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（広告掲載の取消し）</w:t>
      </w:r>
    </w:p>
    <w:p w14:paraId="67A3E322"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第１１条</w:t>
      </w:r>
      <w:r w:rsidRPr="00A04D84">
        <w:rPr>
          <w:rFonts w:ascii="Times New Roman" w:eastAsia="ＭＳ 明朝" w:hAnsi="Times New Roman" w:cs="ＭＳ 明朝" w:hint="eastAsia"/>
          <w:kern w:val="0"/>
          <w:sz w:val="24"/>
          <w:szCs w:val="24"/>
        </w:rPr>
        <w:t xml:space="preserve">　市長は，次の各号に該当するときは，第８条</w:t>
      </w:r>
      <w:r w:rsidR="004B5731" w:rsidRPr="00A04D84">
        <w:rPr>
          <w:rFonts w:ascii="Times New Roman" w:eastAsia="ＭＳ 明朝" w:hAnsi="Times New Roman" w:cs="ＭＳ 明朝" w:hint="eastAsia"/>
          <w:kern w:val="0"/>
          <w:sz w:val="24"/>
          <w:szCs w:val="24"/>
        </w:rPr>
        <w:t>第２</w:t>
      </w:r>
      <w:r w:rsidRPr="00A04D84">
        <w:rPr>
          <w:rFonts w:ascii="Times New Roman" w:eastAsia="ＭＳ 明朝" w:hAnsi="Times New Roman" w:cs="ＭＳ 明朝" w:hint="eastAsia"/>
          <w:kern w:val="0"/>
          <w:sz w:val="24"/>
          <w:szCs w:val="24"/>
        </w:rPr>
        <w:t>項の広告掲載の決定を取り消すことができる。</w:t>
      </w:r>
    </w:p>
    <w:p w14:paraId="154D76D5"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（１</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第９条の期日までに広告掲載料を一括して納入しなかったとき。</w:t>
      </w:r>
    </w:p>
    <w:p w14:paraId="57D476EF"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spacing w:val="-76"/>
          <w:kern w:val="0"/>
          <w:sz w:val="24"/>
          <w:szCs w:val="24"/>
        </w:rPr>
        <w:t xml:space="preserve">　</w:t>
      </w:r>
      <w:r w:rsidRPr="00A04D84">
        <w:rPr>
          <w:rFonts w:ascii="Times New Roman" w:eastAsia="ＭＳ 明朝" w:hAnsi="Times New Roman" w:cs="ＭＳ 明朝" w:hint="eastAsia"/>
          <w:spacing w:val="-42"/>
          <w:kern w:val="0"/>
          <w:sz w:val="24"/>
          <w:szCs w:val="24"/>
        </w:rPr>
        <w:t>（２</w:t>
      </w:r>
      <w:r w:rsidRPr="00A04D84">
        <w:rPr>
          <w:rFonts w:ascii="Times New Roman" w:eastAsia="ＭＳ 明朝" w:hAnsi="Times New Roman" w:cs="ＭＳ 明朝" w:hint="eastAsia"/>
          <w:spacing w:val="-88"/>
          <w:kern w:val="0"/>
          <w:sz w:val="24"/>
          <w:szCs w:val="24"/>
        </w:rPr>
        <w:t>）</w:t>
      </w:r>
      <w:r w:rsidRPr="00A04D84">
        <w:rPr>
          <w:rFonts w:ascii="Times New Roman" w:eastAsia="ＭＳ 明朝" w:hAnsi="Times New Roman" w:cs="ＭＳ 明朝" w:hint="eastAsia"/>
          <w:kern w:val="0"/>
          <w:sz w:val="24"/>
          <w:szCs w:val="24"/>
        </w:rPr>
        <w:t xml:space="preserve">　前号に掲げるもののほか，この要領の規定に違反したとき。</w:t>
      </w:r>
    </w:p>
    <w:p w14:paraId="0CE39973"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（既納の広告掲載料の不還付）</w:t>
      </w:r>
    </w:p>
    <w:p w14:paraId="12829677"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第１２条</w:t>
      </w:r>
      <w:r w:rsidRPr="00A04D84">
        <w:rPr>
          <w:rFonts w:ascii="Times New Roman" w:eastAsia="ＭＳ 明朝" w:hAnsi="Times New Roman" w:cs="ＭＳ 明朝" w:hint="eastAsia"/>
          <w:kern w:val="0"/>
          <w:sz w:val="24"/>
          <w:szCs w:val="24"/>
        </w:rPr>
        <w:t xml:space="preserve">　既納の広告</w:t>
      </w:r>
      <w:r w:rsidR="001F3812" w:rsidRPr="00A04D84">
        <w:rPr>
          <w:rFonts w:ascii="Times New Roman" w:eastAsia="ＭＳ 明朝" w:hAnsi="Times New Roman" w:cs="ＭＳ 明朝" w:hint="eastAsia"/>
          <w:kern w:val="0"/>
          <w:sz w:val="24"/>
          <w:szCs w:val="24"/>
        </w:rPr>
        <w:t>掲載料は，還付しない。ただし，市の都合により広告を掲載</w:t>
      </w:r>
      <w:r w:rsidR="001F3812" w:rsidRPr="00A04D84">
        <w:rPr>
          <w:rFonts w:ascii="Times New Roman" w:eastAsia="ＭＳ 明朝" w:hAnsi="Times New Roman" w:cs="ＭＳ 明朝" w:hint="eastAsia"/>
          <w:kern w:val="0"/>
          <w:sz w:val="24"/>
          <w:szCs w:val="24"/>
        </w:rPr>
        <w:lastRenderedPageBreak/>
        <w:t>すること</w:t>
      </w:r>
      <w:r w:rsidRPr="00A04D84">
        <w:rPr>
          <w:rFonts w:ascii="Times New Roman" w:eastAsia="ＭＳ 明朝" w:hAnsi="Times New Roman" w:cs="ＭＳ 明朝" w:hint="eastAsia"/>
          <w:kern w:val="0"/>
          <w:sz w:val="24"/>
          <w:szCs w:val="24"/>
        </w:rPr>
        <w:t>ができなくなったときは，その全部又は一部を還付することができる。</w:t>
      </w:r>
    </w:p>
    <w:p w14:paraId="36D303DC" w14:textId="77777777" w:rsidR="00DC2417" w:rsidRPr="00A04D84" w:rsidRDefault="007B530C">
      <w:pPr>
        <w:overflowPunct w:val="0"/>
        <w:ind w:left="24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（委　任）</w:t>
      </w:r>
    </w:p>
    <w:p w14:paraId="5847E457" w14:textId="77777777" w:rsidR="00DC2417" w:rsidRPr="00A04D84" w:rsidRDefault="007B530C">
      <w:pPr>
        <w:overflowPunct w:val="0"/>
        <w:ind w:left="244" w:hanging="244"/>
        <w:textAlignment w:val="baseline"/>
        <w:rPr>
          <w:rFonts w:ascii="ＭＳ 明朝" w:eastAsia="ＭＳ 明朝" w:hAnsi="Times New Roman" w:cs="Times New Roman"/>
          <w:spacing w:val="2"/>
          <w:kern w:val="0"/>
          <w:sz w:val="24"/>
          <w:szCs w:val="24"/>
        </w:rPr>
      </w:pPr>
      <w:r w:rsidRPr="00A04D84">
        <w:rPr>
          <w:rFonts w:ascii="ＭＳ 明朝" w:eastAsia="ＭＳ ゴシック" w:hAnsi="Times New Roman" w:cs="ＭＳ ゴシック" w:hint="eastAsia"/>
          <w:kern w:val="0"/>
          <w:sz w:val="24"/>
          <w:szCs w:val="24"/>
        </w:rPr>
        <w:t>第１３条</w:t>
      </w:r>
      <w:r w:rsidRPr="00A04D84">
        <w:rPr>
          <w:rFonts w:ascii="Times New Roman" w:eastAsia="ＭＳ 明朝" w:hAnsi="Times New Roman" w:cs="ＭＳ 明朝" w:hint="eastAsia"/>
          <w:kern w:val="0"/>
          <w:sz w:val="24"/>
          <w:szCs w:val="24"/>
        </w:rPr>
        <w:t xml:space="preserve">　この要領に定めるもののほか，広告の掲載に関して必要な事項は，別に定める。</w:t>
      </w:r>
    </w:p>
    <w:p w14:paraId="590FBA24" w14:textId="77777777" w:rsidR="00DC2417" w:rsidRPr="00A04D84" w:rsidRDefault="007B530C">
      <w:pPr>
        <w:overflowPunct w:val="0"/>
        <w:ind w:left="73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附　則</w:t>
      </w:r>
    </w:p>
    <w:p w14:paraId="4B64DD6E"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この要領は，平成１７年７月１日から施行する。</w:t>
      </w:r>
    </w:p>
    <w:p w14:paraId="778FA371" w14:textId="77777777" w:rsidR="00DC2417" w:rsidRPr="00A04D84" w:rsidRDefault="007B530C">
      <w:pPr>
        <w:overflowPunct w:val="0"/>
        <w:ind w:left="73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附　則</w:t>
      </w:r>
    </w:p>
    <w:p w14:paraId="5C7E2820"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この要領は，平成２０年４月１日から施行する。</w:t>
      </w:r>
    </w:p>
    <w:p w14:paraId="6ED63A0D" w14:textId="77777777" w:rsidR="00DC2417" w:rsidRPr="00A04D84" w:rsidRDefault="007B530C">
      <w:pPr>
        <w:overflowPunct w:val="0"/>
        <w:ind w:left="734"/>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附　則</w:t>
      </w:r>
    </w:p>
    <w:p w14:paraId="2B7DEA2D"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この要領は，平成２２年４月１日から施行する。</w:t>
      </w:r>
    </w:p>
    <w:p w14:paraId="188D9817"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附　則</w:t>
      </w:r>
    </w:p>
    <w:p w14:paraId="0B1078BC"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この要領は，平成２６年１１月１日から施行する。</w:t>
      </w:r>
    </w:p>
    <w:p w14:paraId="11F477A0"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附　則</w:t>
      </w:r>
    </w:p>
    <w:p w14:paraId="6A9DF8DC" w14:textId="77777777" w:rsidR="00DC2417" w:rsidRPr="00A04D84" w:rsidRDefault="007B530C">
      <w:pPr>
        <w:overflowPunct w:val="0"/>
        <w:textAlignment w:val="baseline"/>
        <w:rPr>
          <w:rFonts w:ascii="Times New Roman" w:eastAsia="ＭＳ 明朝" w:hAnsi="Times New Roman" w:cs="ＭＳ 明朝"/>
          <w:kern w:val="0"/>
          <w:sz w:val="24"/>
          <w:szCs w:val="24"/>
        </w:rPr>
      </w:pPr>
      <w:r w:rsidRPr="00A04D84">
        <w:rPr>
          <w:rFonts w:ascii="Times New Roman" w:eastAsia="ＭＳ 明朝" w:hAnsi="Times New Roman" w:cs="ＭＳ 明朝" w:hint="eastAsia"/>
          <w:kern w:val="0"/>
          <w:sz w:val="24"/>
          <w:szCs w:val="24"/>
        </w:rPr>
        <w:t xml:space="preserve">　　この要領は，平成３０年１２月２８日から施行する。</w:t>
      </w:r>
    </w:p>
    <w:p w14:paraId="4960F18E" w14:textId="77777777" w:rsidR="00863021" w:rsidRPr="00A04D84" w:rsidRDefault="00863021">
      <w:pPr>
        <w:overflowPunct w:val="0"/>
        <w:textAlignment w:val="baseline"/>
        <w:rPr>
          <w:rFonts w:ascii="Times New Roman" w:eastAsia="ＭＳ 明朝" w:hAnsi="Times New Roman" w:cs="ＭＳ 明朝"/>
          <w:kern w:val="0"/>
          <w:sz w:val="24"/>
          <w:szCs w:val="24"/>
        </w:rPr>
      </w:pPr>
      <w:r w:rsidRPr="00A04D84">
        <w:rPr>
          <w:rFonts w:ascii="Times New Roman" w:eastAsia="ＭＳ 明朝" w:hAnsi="Times New Roman" w:cs="ＭＳ 明朝" w:hint="eastAsia"/>
          <w:kern w:val="0"/>
          <w:sz w:val="24"/>
          <w:szCs w:val="24"/>
        </w:rPr>
        <w:t xml:space="preserve">　　　附　則</w:t>
      </w:r>
    </w:p>
    <w:p w14:paraId="271FA210" w14:textId="13BB5D3B" w:rsidR="00863021" w:rsidRDefault="00863021">
      <w:pPr>
        <w:overflowPunct w:val="0"/>
        <w:textAlignment w:val="baseline"/>
        <w:rPr>
          <w:rFonts w:ascii="Times New Roman" w:eastAsia="ＭＳ 明朝" w:hAnsi="Times New Roman" w:cs="ＭＳ 明朝"/>
          <w:kern w:val="0"/>
          <w:sz w:val="24"/>
          <w:szCs w:val="24"/>
        </w:rPr>
      </w:pPr>
      <w:r w:rsidRPr="00A04D84">
        <w:rPr>
          <w:rFonts w:ascii="Times New Roman" w:eastAsia="ＭＳ 明朝" w:hAnsi="Times New Roman" w:cs="ＭＳ 明朝" w:hint="eastAsia"/>
          <w:kern w:val="0"/>
          <w:sz w:val="24"/>
          <w:szCs w:val="24"/>
        </w:rPr>
        <w:t xml:space="preserve">　　この要領は，令和３年２月１７日から施行する。</w:t>
      </w:r>
    </w:p>
    <w:p w14:paraId="5B23EDB8" w14:textId="4AAF590B" w:rsidR="00504B22" w:rsidRPr="005F6A1A" w:rsidRDefault="00504B22" w:rsidP="00504B22">
      <w:pPr>
        <w:overflowPunct w:val="0"/>
        <w:ind w:firstLineChars="200" w:firstLine="488"/>
        <w:textAlignment w:val="baseline"/>
        <w:rPr>
          <w:rFonts w:ascii="Times New Roman" w:eastAsia="ＭＳ 明朝" w:hAnsi="Times New Roman" w:cs="ＭＳ 明朝"/>
          <w:kern w:val="0"/>
          <w:sz w:val="24"/>
          <w:szCs w:val="24"/>
        </w:rPr>
      </w:pPr>
      <w:r w:rsidRPr="00A04D84">
        <w:rPr>
          <w:rFonts w:ascii="Times New Roman" w:eastAsia="ＭＳ 明朝" w:hAnsi="Times New Roman" w:cs="ＭＳ 明朝" w:hint="eastAsia"/>
          <w:kern w:val="0"/>
          <w:sz w:val="24"/>
          <w:szCs w:val="24"/>
        </w:rPr>
        <w:t xml:space="preserve">　</w:t>
      </w:r>
      <w:r w:rsidRPr="005F6A1A">
        <w:rPr>
          <w:rFonts w:ascii="Times New Roman" w:eastAsia="ＭＳ 明朝" w:hAnsi="Times New Roman" w:cs="ＭＳ 明朝" w:hint="eastAsia"/>
          <w:kern w:val="0"/>
          <w:sz w:val="24"/>
          <w:szCs w:val="24"/>
        </w:rPr>
        <w:t>附　則</w:t>
      </w:r>
    </w:p>
    <w:p w14:paraId="0C63878F" w14:textId="250A4E65" w:rsidR="00504B22" w:rsidRPr="005F6A1A" w:rsidRDefault="00504B22" w:rsidP="00504B22">
      <w:pPr>
        <w:overflowPunct w:val="0"/>
        <w:textAlignment w:val="baseline"/>
        <w:rPr>
          <w:rFonts w:ascii="ＭＳ 明朝" w:eastAsia="ＭＳ 明朝" w:hAnsi="Times New Roman" w:cs="Times New Roman"/>
          <w:spacing w:val="2"/>
          <w:kern w:val="0"/>
          <w:sz w:val="24"/>
          <w:szCs w:val="24"/>
        </w:rPr>
      </w:pPr>
      <w:r w:rsidRPr="005F6A1A">
        <w:rPr>
          <w:rFonts w:ascii="Times New Roman" w:eastAsia="ＭＳ 明朝" w:hAnsi="Times New Roman" w:cs="ＭＳ 明朝" w:hint="eastAsia"/>
          <w:kern w:val="0"/>
          <w:sz w:val="24"/>
          <w:szCs w:val="24"/>
        </w:rPr>
        <w:t xml:space="preserve">　　この要領は，令和７年４月１日から施行する。</w:t>
      </w:r>
    </w:p>
    <w:p w14:paraId="15F4606D" w14:textId="77777777" w:rsidR="00504B22" w:rsidRPr="005F6A1A" w:rsidRDefault="00504B22">
      <w:pPr>
        <w:overflowPunct w:val="0"/>
        <w:textAlignment w:val="baseline"/>
        <w:rPr>
          <w:rFonts w:ascii="ＭＳ 明朝" w:eastAsia="ＭＳ 明朝" w:hAnsi="Times New Roman" w:cs="Times New Roman"/>
          <w:spacing w:val="2"/>
          <w:kern w:val="0"/>
          <w:sz w:val="24"/>
          <w:szCs w:val="24"/>
        </w:rPr>
      </w:pPr>
    </w:p>
    <w:p w14:paraId="0399129D"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ＭＳ 明朝" w:eastAsia="ＭＳ 明朝" w:hAnsi="Times New Roman" w:cs="Times New Roman"/>
          <w:kern w:val="0"/>
          <w:sz w:val="24"/>
          <w:szCs w:val="24"/>
        </w:rPr>
        <w:br w:type="page"/>
      </w:r>
      <w:r w:rsidRPr="00A04D84">
        <w:rPr>
          <w:rFonts w:ascii="ＭＳ 明朝" w:eastAsia="ＭＳ ゴシック" w:hAnsi="Times New Roman" w:cs="ＭＳ ゴシック" w:hint="eastAsia"/>
          <w:kern w:val="0"/>
          <w:sz w:val="24"/>
          <w:szCs w:val="24"/>
        </w:rPr>
        <w:lastRenderedPageBreak/>
        <w:t>別表</w:t>
      </w:r>
      <w:r w:rsidRPr="00A04D84">
        <w:rPr>
          <w:rFonts w:ascii="Times New Roman" w:eastAsia="ＭＳ 明朝" w:hAnsi="Times New Roman" w:cs="ＭＳ 明朝" w:hint="eastAsia"/>
          <w:kern w:val="0"/>
          <w:sz w:val="24"/>
          <w:szCs w:val="24"/>
        </w:rPr>
        <w:t>（第６条関係）</w:t>
      </w:r>
    </w:p>
    <w:p w14:paraId="226BB980"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＊広告の規格及び掲載料金</w:t>
      </w:r>
      <w:r w:rsidR="004B5731" w:rsidRPr="00A04D84">
        <w:rPr>
          <w:rFonts w:ascii="Times New Roman" w:eastAsia="ＭＳ 明朝" w:hAnsi="Times New Roman" w:cs="ＭＳ 明朝" w:hint="eastAsia"/>
          <w:kern w:val="0"/>
          <w:sz w:val="24"/>
          <w:szCs w:val="24"/>
        </w:rPr>
        <w:t>，</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3922"/>
        <w:gridCol w:w="2206"/>
      </w:tblGrid>
      <w:tr w:rsidR="00A04D84" w:rsidRPr="00A04D84" w14:paraId="10EB6D75" w14:textId="77777777">
        <w:tc>
          <w:tcPr>
            <w:tcW w:w="2574" w:type="dxa"/>
            <w:tcBorders>
              <w:top w:val="single" w:sz="4" w:space="0" w:color="000000"/>
              <w:left w:val="single" w:sz="4" w:space="0" w:color="000000"/>
              <w:bottom w:val="nil"/>
              <w:right w:val="single" w:sz="4" w:space="0" w:color="000000"/>
            </w:tcBorders>
          </w:tcPr>
          <w:p w14:paraId="19B81A46"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46D4C0CD" w14:textId="77777777" w:rsidR="00DC2417" w:rsidRPr="00A04D84" w:rsidRDefault="007B530C">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車　　　　種</w:t>
            </w:r>
          </w:p>
        </w:tc>
        <w:tc>
          <w:tcPr>
            <w:tcW w:w="3922" w:type="dxa"/>
            <w:tcBorders>
              <w:top w:val="single" w:sz="4" w:space="0" w:color="000000"/>
              <w:left w:val="single" w:sz="4" w:space="0" w:color="000000"/>
              <w:bottom w:val="nil"/>
              <w:right w:val="single" w:sz="4" w:space="0" w:color="000000"/>
            </w:tcBorders>
          </w:tcPr>
          <w:p w14:paraId="6AF55C5A"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61E4C767" w14:textId="77777777" w:rsidR="00DC2417" w:rsidRPr="00A04D84" w:rsidRDefault="007B530C">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規格（㎝）　（縦×横）</w:t>
            </w:r>
          </w:p>
        </w:tc>
        <w:tc>
          <w:tcPr>
            <w:tcW w:w="2206" w:type="dxa"/>
            <w:tcBorders>
              <w:top w:val="single" w:sz="4" w:space="0" w:color="000000"/>
              <w:left w:val="single" w:sz="4" w:space="0" w:color="000000"/>
              <w:bottom w:val="nil"/>
              <w:right w:val="single" w:sz="4" w:space="0" w:color="000000"/>
            </w:tcBorders>
          </w:tcPr>
          <w:p w14:paraId="20C2AB0A"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67285255" w14:textId="77777777" w:rsidR="00DC2417" w:rsidRPr="00A04D84" w:rsidRDefault="007B530C">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掲載料金（円）</w:t>
            </w:r>
          </w:p>
        </w:tc>
      </w:tr>
      <w:tr w:rsidR="00A04D84" w:rsidRPr="00A04D84" w14:paraId="0C80B981" w14:textId="77777777">
        <w:tc>
          <w:tcPr>
            <w:tcW w:w="2574" w:type="dxa"/>
            <w:tcBorders>
              <w:top w:val="single" w:sz="4" w:space="0" w:color="000000"/>
              <w:left w:val="single" w:sz="4" w:space="0" w:color="000000"/>
              <w:bottom w:val="nil"/>
              <w:right w:val="single" w:sz="4" w:space="0" w:color="000000"/>
            </w:tcBorders>
          </w:tcPr>
          <w:p w14:paraId="32D2EE88"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6115A6C1"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Times New Roman"/>
                <w:kern w:val="0"/>
                <w:sz w:val="24"/>
                <w:szCs w:val="24"/>
              </w:rPr>
              <w:t xml:space="preserve"> </w:t>
            </w:r>
            <w:r w:rsidRPr="00A04D84">
              <w:rPr>
                <w:rFonts w:ascii="Times New Roman" w:eastAsia="ＭＳ 明朝" w:hAnsi="Times New Roman" w:cs="ＭＳ 明朝" w:hint="eastAsia"/>
                <w:kern w:val="0"/>
                <w:sz w:val="24"/>
                <w:szCs w:val="24"/>
              </w:rPr>
              <w:t>公用車（軽自動車）</w:t>
            </w:r>
          </w:p>
        </w:tc>
        <w:tc>
          <w:tcPr>
            <w:tcW w:w="3922" w:type="dxa"/>
            <w:tcBorders>
              <w:top w:val="single" w:sz="4" w:space="0" w:color="000000"/>
              <w:left w:val="single" w:sz="4" w:space="0" w:color="000000"/>
              <w:bottom w:val="nil"/>
              <w:right w:val="single" w:sz="4" w:space="0" w:color="000000"/>
            </w:tcBorders>
          </w:tcPr>
          <w:p w14:paraId="16AB21AB"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3E3751A5"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w:t>
            </w:r>
            <w:r w:rsidRPr="00A04D84">
              <w:rPr>
                <w:rFonts w:ascii="Times New Roman" w:eastAsia="ＭＳ 明朝" w:hAnsi="Times New Roman" w:cs="Times New Roman"/>
                <w:kern w:val="0"/>
                <w:sz w:val="24"/>
                <w:szCs w:val="24"/>
              </w:rPr>
              <w:t>50</w:t>
            </w:r>
            <w:r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Times New Roman"/>
                <w:kern w:val="0"/>
                <w:sz w:val="24"/>
                <w:szCs w:val="24"/>
              </w:rPr>
              <w:t>70</w:t>
            </w:r>
            <w:r w:rsidRPr="00A04D84">
              <w:rPr>
                <w:rFonts w:ascii="Times New Roman" w:eastAsia="ＭＳ 明朝" w:hAnsi="Times New Roman" w:cs="ＭＳ 明朝" w:hint="eastAsia"/>
                <w:kern w:val="0"/>
                <w:sz w:val="24"/>
                <w:szCs w:val="24"/>
              </w:rPr>
              <w:t>）（左右両側面）</w:t>
            </w:r>
          </w:p>
        </w:tc>
        <w:tc>
          <w:tcPr>
            <w:tcW w:w="2206" w:type="dxa"/>
            <w:tcBorders>
              <w:top w:val="single" w:sz="4" w:space="0" w:color="000000"/>
              <w:left w:val="single" w:sz="4" w:space="0" w:color="000000"/>
              <w:bottom w:val="nil"/>
              <w:right w:val="single" w:sz="4" w:space="0" w:color="000000"/>
            </w:tcBorders>
          </w:tcPr>
          <w:p w14:paraId="6B440D71"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2CC49479"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Times New Roman"/>
                <w:kern w:val="0"/>
                <w:sz w:val="24"/>
                <w:szCs w:val="24"/>
              </w:rPr>
              <w:t xml:space="preserve">       16,000</w:t>
            </w:r>
          </w:p>
        </w:tc>
      </w:tr>
      <w:tr w:rsidR="00A04D84" w:rsidRPr="00A04D84" w14:paraId="32DB3936" w14:textId="77777777">
        <w:tc>
          <w:tcPr>
            <w:tcW w:w="2574" w:type="dxa"/>
            <w:tcBorders>
              <w:top w:val="single" w:sz="4" w:space="0" w:color="000000"/>
              <w:left w:val="single" w:sz="4" w:space="0" w:color="000000"/>
              <w:bottom w:val="single" w:sz="4" w:space="0" w:color="auto"/>
              <w:right w:val="single" w:sz="4" w:space="0" w:color="000000"/>
            </w:tcBorders>
          </w:tcPr>
          <w:p w14:paraId="415951A5"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1A9E013C"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Times New Roman"/>
                <w:kern w:val="0"/>
                <w:sz w:val="24"/>
                <w:szCs w:val="24"/>
              </w:rPr>
              <w:t xml:space="preserve"> </w:t>
            </w:r>
            <w:r w:rsidRPr="00A04D84">
              <w:rPr>
                <w:rFonts w:ascii="Times New Roman" w:eastAsia="ＭＳ 明朝" w:hAnsi="Times New Roman" w:cs="ＭＳ 明朝" w:hint="eastAsia"/>
                <w:kern w:val="0"/>
                <w:sz w:val="24"/>
                <w:szCs w:val="24"/>
              </w:rPr>
              <w:t>ごみ収集車</w:t>
            </w:r>
          </w:p>
          <w:p w14:paraId="3AA2098E"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75554D3F"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tc>
        <w:tc>
          <w:tcPr>
            <w:tcW w:w="3922" w:type="dxa"/>
            <w:tcBorders>
              <w:top w:val="single" w:sz="4" w:space="0" w:color="000000"/>
              <w:left w:val="single" w:sz="4" w:space="0" w:color="000000"/>
              <w:bottom w:val="single" w:sz="4" w:space="0" w:color="auto"/>
              <w:right w:val="single" w:sz="4" w:space="0" w:color="000000"/>
            </w:tcBorders>
          </w:tcPr>
          <w:p w14:paraId="648160B9"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52687658"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w:t>
            </w:r>
            <w:r w:rsidRPr="00A04D84">
              <w:rPr>
                <w:rFonts w:ascii="Times New Roman" w:eastAsia="ＭＳ 明朝" w:hAnsi="Times New Roman" w:cs="Times New Roman"/>
                <w:kern w:val="0"/>
                <w:sz w:val="24"/>
                <w:szCs w:val="24"/>
              </w:rPr>
              <w:t>60</w:t>
            </w:r>
            <w:r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Times New Roman"/>
                <w:kern w:val="0"/>
                <w:sz w:val="24"/>
                <w:szCs w:val="24"/>
              </w:rPr>
              <w:t>130</w:t>
            </w:r>
            <w:r w:rsidRPr="00A04D84">
              <w:rPr>
                <w:rFonts w:ascii="Times New Roman" w:eastAsia="ＭＳ 明朝" w:hAnsi="Times New Roman" w:cs="ＭＳ 明朝" w:hint="eastAsia"/>
                <w:kern w:val="0"/>
                <w:sz w:val="24"/>
                <w:szCs w:val="24"/>
              </w:rPr>
              <w:t>）</w:t>
            </w:r>
            <w:r w:rsidRPr="00A04D84">
              <w:rPr>
                <w:rFonts w:ascii="ＭＳ 明朝" w:eastAsia="ＭＳ 明朝" w:hAnsi="ＭＳ 明朝" w:cs="ＭＳ 明朝"/>
                <w:kern w:val="0"/>
                <w:sz w:val="24"/>
                <w:szCs w:val="24"/>
              </w:rPr>
              <w:t>(</w:t>
            </w:r>
            <w:r w:rsidRPr="00A04D84">
              <w:rPr>
                <w:rFonts w:ascii="Times New Roman" w:eastAsia="ＭＳ 明朝" w:hAnsi="Times New Roman" w:cs="ＭＳ 明朝" w:hint="eastAsia"/>
                <w:kern w:val="0"/>
                <w:sz w:val="24"/>
                <w:szCs w:val="24"/>
              </w:rPr>
              <w:t>左右両側面）</w:t>
            </w:r>
          </w:p>
          <w:p w14:paraId="0C90DF58"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片面の場合</w:t>
            </w:r>
          </w:p>
          <w:p w14:paraId="2CD4F07D"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tc>
        <w:tc>
          <w:tcPr>
            <w:tcW w:w="2206" w:type="dxa"/>
            <w:tcBorders>
              <w:top w:val="single" w:sz="4" w:space="0" w:color="000000"/>
              <w:left w:val="single" w:sz="4" w:space="0" w:color="000000"/>
              <w:bottom w:val="single" w:sz="4" w:space="0" w:color="auto"/>
              <w:right w:val="single" w:sz="4" w:space="0" w:color="000000"/>
            </w:tcBorders>
          </w:tcPr>
          <w:p w14:paraId="001AA3C3"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p w14:paraId="190913BC"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Times New Roman"/>
                <w:kern w:val="0"/>
                <w:sz w:val="24"/>
                <w:szCs w:val="24"/>
              </w:rPr>
              <w:t xml:space="preserve">       38,000</w:t>
            </w:r>
          </w:p>
          <w:p w14:paraId="0C46C701" w14:textId="77777777" w:rsidR="00DC2417" w:rsidRPr="00A04D84" w:rsidRDefault="007B530C">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Times New Roman"/>
                <w:kern w:val="0"/>
                <w:sz w:val="24"/>
                <w:szCs w:val="24"/>
              </w:rPr>
              <w:t xml:space="preserve">       19,000</w:t>
            </w:r>
          </w:p>
          <w:p w14:paraId="124D1996" w14:textId="77777777" w:rsidR="00DC2417" w:rsidRPr="00A04D84" w:rsidRDefault="00DC241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spacing w:val="2"/>
                <w:kern w:val="0"/>
                <w:sz w:val="24"/>
                <w:szCs w:val="24"/>
              </w:rPr>
            </w:pPr>
          </w:p>
        </w:tc>
      </w:tr>
    </w:tbl>
    <w:p w14:paraId="1F2E8E9D"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w:t>
      </w:r>
      <w:r w:rsidRPr="00A04D84">
        <w:rPr>
          <w:rFonts w:ascii="Times New Roman" w:eastAsia="ＭＳ 明朝" w:hAnsi="Times New Roman" w:cs="Times New Roman"/>
          <w:kern w:val="0"/>
          <w:sz w:val="24"/>
          <w:szCs w:val="24"/>
        </w:rPr>
        <w:t xml:space="preserve"> </w:t>
      </w:r>
      <w:r w:rsidRPr="00A04D84">
        <w:rPr>
          <w:rFonts w:ascii="Times New Roman" w:eastAsia="ＭＳ 明朝" w:hAnsi="Times New Roman" w:cs="ＭＳ 明朝" w:hint="eastAsia"/>
          <w:kern w:val="0"/>
          <w:sz w:val="24"/>
          <w:szCs w:val="24"/>
        </w:rPr>
        <w:t>掲載期間は</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広告の掲載日から１年間です。</w:t>
      </w:r>
    </w:p>
    <w:p w14:paraId="5821D95A"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w:t>
      </w:r>
      <w:r w:rsidRPr="00A04D84">
        <w:rPr>
          <w:rFonts w:ascii="Times New Roman" w:eastAsia="ＭＳ 明朝" w:hAnsi="Times New Roman" w:cs="Times New Roman"/>
          <w:kern w:val="0"/>
          <w:sz w:val="24"/>
          <w:szCs w:val="24"/>
        </w:rPr>
        <w:t xml:space="preserve"> </w:t>
      </w:r>
      <w:r w:rsidRPr="00A04D84">
        <w:rPr>
          <w:rFonts w:ascii="Times New Roman" w:eastAsia="ＭＳ 明朝" w:hAnsi="Times New Roman" w:cs="ＭＳ 明朝" w:hint="eastAsia"/>
          <w:kern w:val="0"/>
          <w:sz w:val="24"/>
          <w:szCs w:val="24"/>
        </w:rPr>
        <w:t>掲載位置は</w:t>
      </w:r>
      <w:r w:rsidR="004B5731" w:rsidRPr="00A04D84">
        <w:rPr>
          <w:rFonts w:ascii="Times New Roman" w:eastAsia="ＭＳ 明朝" w:hAnsi="Times New Roman" w:cs="ＭＳ 明朝" w:hint="eastAsia"/>
          <w:kern w:val="0"/>
          <w:sz w:val="24"/>
          <w:szCs w:val="24"/>
        </w:rPr>
        <w:t>，</w:t>
      </w:r>
      <w:r w:rsidRPr="00A04D84">
        <w:rPr>
          <w:rFonts w:ascii="Times New Roman" w:eastAsia="ＭＳ 明朝" w:hAnsi="Times New Roman" w:cs="ＭＳ 明朝" w:hint="eastAsia"/>
          <w:kern w:val="0"/>
          <w:sz w:val="24"/>
          <w:szCs w:val="24"/>
        </w:rPr>
        <w:t>市長が指定する車両の左右両側面です。</w:t>
      </w:r>
    </w:p>
    <w:p w14:paraId="259C3401" w14:textId="77777777" w:rsidR="00DC2417" w:rsidRPr="00A04D84" w:rsidRDefault="007B530C">
      <w:pPr>
        <w:overflowPunct w:val="0"/>
        <w:textAlignment w:val="baseline"/>
        <w:rPr>
          <w:rFonts w:ascii="ＭＳ 明朝" w:eastAsia="ＭＳ 明朝" w:hAnsi="Times New Roman" w:cs="Times New Roman"/>
          <w:spacing w:val="2"/>
          <w:kern w:val="0"/>
          <w:sz w:val="24"/>
          <w:szCs w:val="24"/>
        </w:rPr>
      </w:pPr>
      <w:r w:rsidRPr="00A04D84">
        <w:rPr>
          <w:rFonts w:ascii="Times New Roman" w:eastAsia="ＭＳ 明朝" w:hAnsi="Times New Roman" w:cs="ＭＳ 明朝" w:hint="eastAsia"/>
          <w:kern w:val="0"/>
          <w:sz w:val="24"/>
          <w:szCs w:val="24"/>
        </w:rPr>
        <w:t xml:space="preserve">　＊</w:t>
      </w:r>
      <w:r w:rsidRPr="00A04D84">
        <w:rPr>
          <w:rFonts w:ascii="Times New Roman" w:eastAsia="ＭＳ 明朝" w:hAnsi="Times New Roman" w:cs="Times New Roman"/>
          <w:kern w:val="0"/>
          <w:sz w:val="24"/>
          <w:szCs w:val="24"/>
        </w:rPr>
        <w:t xml:space="preserve"> </w:t>
      </w:r>
      <w:r w:rsidRPr="00A04D84">
        <w:rPr>
          <w:rFonts w:ascii="Times New Roman" w:eastAsia="ＭＳ 明朝" w:hAnsi="Times New Roman" w:cs="ＭＳ 明朝" w:hint="eastAsia"/>
          <w:kern w:val="0"/>
          <w:sz w:val="24"/>
          <w:szCs w:val="24"/>
        </w:rPr>
        <w:t>車両により仕様に若干の差違があります。必ず現地にて確認をお願いします。</w:t>
      </w:r>
    </w:p>
    <w:p w14:paraId="7483C9D3" w14:textId="77777777" w:rsidR="00DC2417" w:rsidRPr="00A04D84" w:rsidRDefault="00DC2417"/>
    <w:sectPr w:rsidR="00DC2417" w:rsidRPr="00A04D84">
      <w:pgSz w:w="11906" w:h="16838"/>
      <w:pgMar w:top="1190" w:right="1418" w:bottom="1134" w:left="1418" w:header="720" w:footer="720" w:gutter="0"/>
      <w:pgNumType w:start="1"/>
      <w:cols w:space="720"/>
      <w:noEndnote/>
      <w:docGrid w:type="linesAndChars" w:linePitch="36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7460" w14:textId="77777777" w:rsidR="00DC2417" w:rsidRDefault="007B530C">
      <w:r>
        <w:separator/>
      </w:r>
    </w:p>
  </w:endnote>
  <w:endnote w:type="continuationSeparator" w:id="0">
    <w:p w14:paraId="6C0D89EB" w14:textId="77777777" w:rsidR="00DC2417" w:rsidRDefault="007B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29E15" w14:textId="77777777" w:rsidR="00DC2417" w:rsidRDefault="007B530C">
      <w:r>
        <w:separator/>
      </w:r>
    </w:p>
  </w:footnote>
  <w:footnote w:type="continuationSeparator" w:id="0">
    <w:p w14:paraId="24FCC90F" w14:textId="77777777" w:rsidR="00DC2417" w:rsidRDefault="007B5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17"/>
    <w:rsid w:val="001F3812"/>
    <w:rsid w:val="00285B8D"/>
    <w:rsid w:val="004B5731"/>
    <w:rsid w:val="004F3A14"/>
    <w:rsid w:val="00504B22"/>
    <w:rsid w:val="0057787A"/>
    <w:rsid w:val="005F6A1A"/>
    <w:rsid w:val="007B530C"/>
    <w:rsid w:val="008419D1"/>
    <w:rsid w:val="00863021"/>
    <w:rsid w:val="00A04D84"/>
    <w:rsid w:val="00A11174"/>
    <w:rsid w:val="00DC2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58EDB8"/>
  <w15:docId w15:val="{79A233F2-AFCB-4ED8-AA82-03555536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Revision"/>
    <w:hidden/>
    <w:uiPriority w:val="99"/>
    <w:semiHidden/>
    <w:rsid w:val="0028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03062-F4C3-4435-A5C2-1DDF5D15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浩一</dc:creator>
  <cp:keywords/>
  <dc:description/>
  <cp:lastModifiedBy>橋口　智子</cp:lastModifiedBy>
  <cp:revision>5</cp:revision>
  <cp:lastPrinted>2021-02-15T08:36:00Z</cp:lastPrinted>
  <dcterms:created xsi:type="dcterms:W3CDTF">2021-02-15T08:34:00Z</dcterms:created>
  <dcterms:modified xsi:type="dcterms:W3CDTF">2025-04-05T02:23:00Z</dcterms:modified>
</cp:coreProperties>
</file>