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B9A4" w14:textId="77777777" w:rsidR="0030484B" w:rsidRPr="007C17CB" w:rsidRDefault="0030484B" w:rsidP="00AF70C4">
      <w:pPr>
        <w:spacing w:line="380" w:lineRule="exac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7C17CB">
        <w:rPr>
          <w:rFonts w:asciiTheme="minorEastAsia" w:eastAsiaTheme="minorEastAsia" w:hAnsiTheme="minorEastAsia" w:cs="メイリオ" w:hint="eastAsia"/>
          <w:sz w:val="28"/>
          <w:szCs w:val="28"/>
        </w:rPr>
        <w:t>参加申込書</w:t>
      </w:r>
    </w:p>
    <w:p w14:paraId="2FD08C17" w14:textId="77777777" w:rsidR="0030484B" w:rsidRPr="007C17CB" w:rsidRDefault="0030484B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6E9B1B14" w14:textId="77777777" w:rsidR="0030484B" w:rsidRPr="007C17CB" w:rsidRDefault="0030484B" w:rsidP="00AF70C4">
      <w:pPr>
        <w:spacing w:line="38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年　　月　　日</w:t>
      </w:r>
    </w:p>
    <w:p w14:paraId="4F6ACE78" w14:textId="77777777" w:rsidR="0030484B" w:rsidRPr="007C17CB" w:rsidRDefault="0030484B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藤沢市長</w:t>
      </w:r>
    </w:p>
    <w:p w14:paraId="4F7FA357" w14:textId="77777777" w:rsidR="00440F2E" w:rsidRPr="007C17CB" w:rsidRDefault="00440F2E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6EAA20F6" w14:textId="77777777" w:rsidR="0030484B" w:rsidRPr="007C17CB" w:rsidRDefault="00440F2E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〒</w:t>
      </w:r>
    </w:p>
    <w:p w14:paraId="0FBF6DD6" w14:textId="77777777" w:rsidR="0030484B" w:rsidRPr="007C17CB" w:rsidRDefault="0030484B" w:rsidP="00AF70C4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DE576F2" w14:textId="77777777" w:rsidR="0030484B" w:rsidRPr="007C17CB" w:rsidRDefault="00953EEE" w:rsidP="00AF70C4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14:paraId="2710F157" w14:textId="77777777" w:rsidR="0030484B" w:rsidRPr="007C17CB" w:rsidRDefault="0030484B" w:rsidP="00AF70C4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代表者職・氏名　　　　</w:t>
      </w:r>
      <w:r w:rsidR="00F4432D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</w:t>
      </w: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</w:t>
      </w:r>
    </w:p>
    <w:p w14:paraId="50075EC3" w14:textId="77777777" w:rsidR="0030484B" w:rsidRPr="003056A6" w:rsidRDefault="0030484B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45CB359B" w14:textId="5C73AD15" w:rsidR="0030484B" w:rsidRPr="007C17CB" w:rsidRDefault="00182B7F" w:rsidP="00AF70C4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２０２</w:t>
      </w:r>
      <w:r w:rsidR="000147BA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年（令和</w:t>
      </w:r>
      <w:r w:rsidR="000147BA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年）</w:t>
      </w:r>
      <w:r w:rsidR="000147B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E55777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626FB2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日に公表</w:t>
      </w:r>
      <w:r w:rsidR="00A4528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された</w:t>
      </w:r>
      <w:r w:rsidR="00867E6D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0147BA" w:rsidRPr="000147BA">
        <w:rPr>
          <w:rFonts w:asciiTheme="minorEastAsia" w:hAnsiTheme="minorEastAsia" w:hint="eastAsia"/>
          <w:sz w:val="24"/>
          <w:szCs w:val="24"/>
        </w:rPr>
        <w:t>藤沢市</w:t>
      </w:r>
      <w:r w:rsidR="001D22BB">
        <w:rPr>
          <w:rFonts w:asciiTheme="minorEastAsia" w:hAnsiTheme="minorEastAsia" w:hint="eastAsia"/>
          <w:sz w:val="24"/>
          <w:szCs w:val="24"/>
        </w:rPr>
        <w:t>携帯電話（スマートフォン）</w:t>
      </w:r>
      <w:r w:rsidR="000147BA" w:rsidRPr="000147BA">
        <w:rPr>
          <w:rFonts w:asciiTheme="minorEastAsia" w:hAnsiTheme="minorEastAsia" w:hint="eastAsia"/>
          <w:sz w:val="24"/>
          <w:szCs w:val="24"/>
        </w:rPr>
        <w:t>に関する環境構築及びサービス提供に係る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公募型</w:t>
      </w:r>
      <w:r w:rsidR="006D0189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プロポーザル</w:t>
      </w:r>
      <w:r w:rsidR="00646462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実施要領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」に基づき</w:t>
      </w:r>
      <w:r w:rsidR="00867E6D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A4528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参加の意思がありますので</w:t>
      </w:r>
      <w:r w:rsidR="00867E6D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申し込みます。</w:t>
      </w:r>
    </w:p>
    <w:p w14:paraId="1FD46230" w14:textId="2F131DA1" w:rsidR="0030484B" w:rsidRPr="007C17CB" w:rsidRDefault="00A4528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なお</w:t>
      </w:r>
      <w:r w:rsidR="00867E6D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この参加申込書</w:t>
      </w:r>
      <w:r w:rsidR="00867E6D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添付書類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及び今後この募集に関して提出する書類</w:t>
      </w: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に記載及び添付するものは</w:t>
      </w:r>
      <w:r w:rsidR="00867E6D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事実と相違ないことを誓約いたします。</w:t>
      </w:r>
    </w:p>
    <w:p w14:paraId="31C78DFA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4F9E6EAF" w14:textId="77777777" w:rsidR="009F0996" w:rsidRPr="007C17CB" w:rsidRDefault="009F0996" w:rsidP="00AF70C4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１．連絡先等</w:t>
      </w:r>
    </w:p>
    <w:p w14:paraId="0C0918A1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（１）担当者部署</w:t>
      </w:r>
    </w:p>
    <w:p w14:paraId="54027EED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（２）担当者氏名</w:t>
      </w:r>
    </w:p>
    <w:p w14:paraId="7ECC2AE7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（３）連絡先</w:t>
      </w:r>
    </w:p>
    <w:p w14:paraId="7996D3D4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①電話番号</w:t>
      </w:r>
    </w:p>
    <w:p w14:paraId="2A496C38" w14:textId="77777777" w:rsidR="009F0996" w:rsidRPr="007C17CB" w:rsidRDefault="00841BB1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②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Eメールアドレス</w:t>
      </w:r>
    </w:p>
    <w:p w14:paraId="5DC97217" w14:textId="77777777" w:rsidR="006B0687" w:rsidRPr="007C17CB" w:rsidRDefault="006B0687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142ABCB7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２．添付書類</w:t>
      </w:r>
    </w:p>
    <w:p w14:paraId="46968296" w14:textId="77777777" w:rsidR="009F0996" w:rsidRPr="007C17CB" w:rsidRDefault="006D0189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1368F9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・</w:t>
      </w:r>
      <w:r w:rsidR="003B1EE7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団体</w:t>
      </w:r>
      <w:r w:rsidR="002761DC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概要書</w:t>
      </w:r>
      <w:r w:rsidR="00895E12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、会社案内</w:t>
      </w:r>
      <w:r w:rsidR="002761DC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等…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１部</w:t>
      </w:r>
    </w:p>
    <w:p w14:paraId="79523B68" w14:textId="12C8C3AD" w:rsidR="001228CC" w:rsidRPr="001228CC" w:rsidRDefault="002C08E4" w:rsidP="00541690">
      <w:pPr>
        <w:pStyle w:val="ac"/>
        <w:ind w:left="708" w:hangingChars="295" w:hanging="708"/>
        <w:rPr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1228CC">
        <w:rPr>
          <w:rFonts w:hint="eastAsia"/>
          <w:sz w:val="24"/>
          <w:szCs w:val="24"/>
        </w:rPr>
        <w:t>・</w:t>
      </w:r>
      <w:r w:rsidR="000147BA" w:rsidRPr="000147BA">
        <w:rPr>
          <w:rFonts w:hint="eastAsia"/>
          <w:sz w:val="24"/>
          <w:szCs w:val="24"/>
        </w:rPr>
        <w:t>藤沢市</w:t>
      </w:r>
      <w:r w:rsidR="001D22BB">
        <w:rPr>
          <w:rFonts w:hint="eastAsia"/>
          <w:sz w:val="24"/>
          <w:szCs w:val="24"/>
        </w:rPr>
        <w:t>携帯電話（スマートフォン）</w:t>
      </w:r>
      <w:r w:rsidR="000147BA" w:rsidRPr="000147BA">
        <w:rPr>
          <w:rFonts w:hint="eastAsia"/>
          <w:sz w:val="24"/>
          <w:szCs w:val="24"/>
        </w:rPr>
        <w:t>に関する環境構築及びサービス提供に係る</w:t>
      </w:r>
      <w:r w:rsidR="001228CC" w:rsidRPr="001228CC">
        <w:rPr>
          <w:rFonts w:hint="eastAsia"/>
          <w:sz w:val="24"/>
          <w:szCs w:val="24"/>
        </w:rPr>
        <w:t>公募型プロポーザル実施要領</w:t>
      </w:r>
      <w:r w:rsidR="001228CC">
        <w:rPr>
          <w:rFonts w:hint="eastAsia"/>
          <w:sz w:val="24"/>
          <w:szCs w:val="24"/>
        </w:rPr>
        <w:t>「</w:t>
      </w:r>
      <w:r w:rsidR="001228CC" w:rsidRPr="001228CC">
        <w:rPr>
          <w:rFonts w:hint="eastAsia"/>
          <w:sz w:val="24"/>
          <w:szCs w:val="24"/>
        </w:rPr>
        <w:t>５</w:t>
      </w:r>
      <w:r w:rsidR="001228CC" w:rsidRPr="001228CC">
        <w:rPr>
          <w:rFonts w:asciiTheme="minorEastAsia" w:hAnsiTheme="minorEastAsia" w:hint="eastAsia"/>
          <w:sz w:val="24"/>
          <w:szCs w:val="24"/>
        </w:rPr>
        <w:t xml:space="preserve">　参加資格</w:t>
      </w:r>
      <w:r w:rsidR="001228CC" w:rsidRPr="001228CC">
        <w:rPr>
          <w:rFonts w:hint="eastAsia"/>
          <w:sz w:val="24"/>
          <w:szCs w:val="24"/>
        </w:rPr>
        <w:t>（１）</w:t>
      </w:r>
      <w:r w:rsidR="001228CC">
        <w:rPr>
          <w:rFonts w:hint="eastAsia"/>
          <w:sz w:val="24"/>
          <w:szCs w:val="24"/>
        </w:rPr>
        <w:t>」</w:t>
      </w:r>
      <w:r w:rsidR="001228CC" w:rsidRPr="001228CC">
        <w:rPr>
          <w:rFonts w:hint="eastAsia"/>
          <w:sz w:val="24"/>
          <w:szCs w:val="24"/>
        </w:rPr>
        <w:t xml:space="preserve">に定める書類：各１部　</w:t>
      </w:r>
    </w:p>
    <w:p w14:paraId="62BE0428" w14:textId="77777777" w:rsidR="001228CC" w:rsidRDefault="001228CC" w:rsidP="001228CC"/>
    <w:p w14:paraId="166A5CA0" w14:textId="0DB1F5F0" w:rsidR="002C08E4" w:rsidRPr="001228CC" w:rsidRDefault="002C08E4" w:rsidP="00594321">
      <w:pPr>
        <w:spacing w:line="380" w:lineRule="exact"/>
        <w:ind w:left="480" w:hangingChars="200" w:hanging="48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9701628" w14:textId="77777777" w:rsidR="00895E12" w:rsidRPr="00A521A2" w:rsidRDefault="00895E12" w:rsidP="00895E12">
      <w:pPr>
        <w:spacing w:line="380" w:lineRule="exact"/>
        <w:ind w:left="480" w:hangingChars="200" w:hanging="48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2C0EC091" w14:textId="77777777" w:rsidR="009F0996" w:rsidRPr="007C17CB" w:rsidRDefault="009F0996" w:rsidP="00AF70C4">
      <w:pPr>
        <w:pStyle w:val="a7"/>
        <w:spacing w:line="38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7C17CB" w:rsidSect="001B4373">
      <w:headerReference w:type="default" r:id="rId7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212F" w14:textId="77777777" w:rsidR="009F0996" w:rsidRDefault="009F0996" w:rsidP="009F0996">
      <w:r>
        <w:separator/>
      </w:r>
    </w:p>
  </w:endnote>
  <w:endnote w:type="continuationSeparator" w:id="0">
    <w:p w14:paraId="1F006373" w14:textId="77777777"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51D1" w14:textId="77777777" w:rsidR="009F0996" w:rsidRDefault="009F0996" w:rsidP="009F0996">
      <w:r>
        <w:separator/>
      </w:r>
    </w:p>
  </w:footnote>
  <w:footnote w:type="continuationSeparator" w:id="0">
    <w:p w14:paraId="2E7F7874" w14:textId="77777777"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4AEB" w14:textId="77777777" w:rsidR="00DB586C" w:rsidRPr="007C17CB" w:rsidRDefault="003B4E7E" w:rsidP="00DB586C">
    <w:pPr>
      <w:pStyle w:val="a3"/>
      <w:jc w:val="right"/>
      <w:rPr>
        <w:rFonts w:asciiTheme="minorEastAsia" w:eastAsiaTheme="minorEastAsia" w:hAnsiTheme="minorEastAsia" w:cs="メイリオ"/>
      </w:rPr>
    </w:pPr>
    <w:r>
      <w:rPr>
        <w:rFonts w:asciiTheme="minorEastAsia" w:eastAsiaTheme="minorEastAsia" w:hAnsiTheme="minorEastAsia" w:cs="メイリオ" w:hint="eastAsia"/>
      </w:rPr>
      <w:t>（様式１</w:t>
    </w:r>
    <w:r w:rsidR="00DB586C" w:rsidRPr="007C17CB">
      <w:rPr>
        <w:rFonts w:asciiTheme="minorEastAsia" w:eastAsiaTheme="minorEastAsia" w:hAnsiTheme="minorEastAsia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4B"/>
    <w:rsid w:val="000147BA"/>
    <w:rsid w:val="00032F98"/>
    <w:rsid w:val="000433DC"/>
    <w:rsid w:val="00044AFE"/>
    <w:rsid w:val="000D54D9"/>
    <w:rsid w:val="001228CC"/>
    <w:rsid w:val="00124311"/>
    <w:rsid w:val="001368F9"/>
    <w:rsid w:val="00182B7F"/>
    <w:rsid w:val="001B4373"/>
    <w:rsid w:val="001D22BB"/>
    <w:rsid w:val="002761DC"/>
    <w:rsid w:val="0028021A"/>
    <w:rsid w:val="002C08E4"/>
    <w:rsid w:val="002D4445"/>
    <w:rsid w:val="002F667F"/>
    <w:rsid w:val="0030484B"/>
    <w:rsid w:val="003056A6"/>
    <w:rsid w:val="0037785A"/>
    <w:rsid w:val="00395A46"/>
    <w:rsid w:val="003B1EE7"/>
    <w:rsid w:val="003B4E7E"/>
    <w:rsid w:val="003D7BB0"/>
    <w:rsid w:val="003E60E9"/>
    <w:rsid w:val="004024D6"/>
    <w:rsid w:val="00410ABA"/>
    <w:rsid w:val="00440F2E"/>
    <w:rsid w:val="00456057"/>
    <w:rsid w:val="00485AD3"/>
    <w:rsid w:val="00490345"/>
    <w:rsid w:val="00541690"/>
    <w:rsid w:val="00594321"/>
    <w:rsid w:val="005A4B37"/>
    <w:rsid w:val="00626FB2"/>
    <w:rsid w:val="00646462"/>
    <w:rsid w:val="006A77E1"/>
    <w:rsid w:val="006B0687"/>
    <w:rsid w:val="006D0189"/>
    <w:rsid w:val="00727387"/>
    <w:rsid w:val="007B28BB"/>
    <w:rsid w:val="007B6E24"/>
    <w:rsid w:val="007C0DDB"/>
    <w:rsid w:val="007C17CB"/>
    <w:rsid w:val="00837A0A"/>
    <w:rsid w:val="00841BB1"/>
    <w:rsid w:val="00867E6D"/>
    <w:rsid w:val="00895E12"/>
    <w:rsid w:val="008C7858"/>
    <w:rsid w:val="00953EEE"/>
    <w:rsid w:val="009613D2"/>
    <w:rsid w:val="00994CC5"/>
    <w:rsid w:val="009D2780"/>
    <w:rsid w:val="009F0996"/>
    <w:rsid w:val="009F3C07"/>
    <w:rsid w:val="00A30D98"/>
    <w:rsid w:val="00A45286"/>
    <w:rsid w:val="00A521A2"/>
    <w:rsid w:val="00A72736"/>
    <w:rsid w:val="00AC0365"/>
    <w:rsid w:val="00AF4B3F"/>
    <w:rsid w:val="00AF70C4"/>
    <w:rsid w:val="00B03424"/>
    <w:rsid w:val="00B34B5D"/>
    <w:rsid w:val="00B357FD"/>
    <w:rsid w:val="00B648A2"/>
    <w:rsid w:val="00C3045A"/>
    <w:rsid w:val="00C44EB0"/>
    <w:rsid w:val="00CE3307"/>
    <w:rsid w:val="00D27D23"/>
    <w:rsid w:val="00D4756E"/>
    <w:rsid w:val="00D64661"/>
    <w:rsid w:val="00DB2812"/>
    <w:rsid w:val="00DB586C"/>
    <w:rsid w:val="00DC506E"/>
    <w:rsid w:val="00DE1A7D"/>
    <w:rsid w:val="00E20BFB"/>
    <w:rsid w:val="00E36BF0"/>
    <w:rsid w:val="00E55777"/>
    <w:rsid w:val="00E6554E"/>
    <w:rsid w:val="00E95017"/>
    <w:rsid w:val="00ED66A7"/>
    <w:rsid w:val="00ED7AA2"/>
    <w:rsid w:val="00F4432D"/>
    <w:rsid w:val="00FB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26F7E6"/>
  <w15:docId w15:val="{70C057A9-4065-40FD-91E0-E7426667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55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7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667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F667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F667F"/>
    <w:rPr>
      <w:rFonts w:ascii="Century" w:eastAsia="ＭＳ 明朝" w:hAnsi="Century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6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667F"/>
    <w:rPr>
      <w:rFonts w:ascii="Century" w:eastAsia="ＭＳ 明朝" w:hAnsi="Century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D143-8371-4BBE-AE63-F91D4156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08268</dc:creator>
  <cp:lastModifiedBy>原　裕貴</cp:lastModifiedBy>
  <cp:revision>59</cp:revision>
  <cp:lastPrinted>2019-01-16T06:00:00Z</cp:lastPrinted>
  <dcterms:created xsi:type="dcterms:W3CDTF">2015-02-12T09:22:00Z</dcterms:created>
  <dcterms:modified xsi:type="dcterms:W3CDTF">2026-01-28T04:18:00Z</dcterms:modified>
</cp:coreProperties>
</file>